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2AD" w:rsidRPr="00E27F4D" w:rsidRDefault="001F7EC0" w:rsidP="00DE7B12">
      <w:pPr>
        <w:rPr>
          <w:b/>
          <w:sz w:val="20"/>
          <w:szCs w:val="20"/>
        </w:rPr>
      </w:pPr>
      <w:r w:rsidRPr="00E27F4D">
        <w:rPr>
          <w:b/>
          <w:sz w:val="20"/>
          <w:szCs w:val="20"/>
        </w:rPr>
        <w:t>LOS TRIA NOMINA</w:t>
      </w:r>
      <w:r w:rsidR="00F75874" w:rsidRPr="00E27F4D">
        <w:rPr>
          <w:b/>
          <w:sz w:val="20"/>
          <w:szCs w:val="20"/>
        </w:rPr>
        <w:t>:</w:t>
      </w:r>
    </w:p>
    <w:p w:rsidR="00E27F4D" w:rsidRDefault="001F7EC0" w:rsidP="00E27F4D">
      <w:pPr>
        <w:rPr>
          <w:rFonts w:ascii="Arial" w:hAnsi="Arial" w:cs="Arial"/>
          <w:color w:val="000000"/>
          <w:sz w:val="20"/>
          <w:szCs w:val="20"/>
          <w:shd w:val="clear" w:color="auto" w:fill="FFFFFF"/>
        </w:rPr>
      </w:pPr>
      <w:r w:rsidRPr="00E27F4D">
        <w:rPr>
          <w:sz w:val="20"/>
          <w:szCs w:val="20"/>
        </w:rPr>
        <w:t>¿Qué son? ¿Cuáles eran sus nombres? Define cada uno y pon un ejemplo.</w:t>
      </w:r>
      <w:r w:rsidR="00E27F4D" w:rsidRPr="00E27F4D">
        <w:rPr>
          <w:rFonts w:ascii="Arial" w:hAnsi="Arial" w:cs="Arial"/>
          <w:color w:val="000000"/>
          <w:sz w:val="20"/>
          <w:szCs w:val="20"/>
          <w:shd w:val="clear" w:color="auto" w:fill="FFFFFF"/>
        </w:rPr>
        <w:t xml:space="preserve"> </w:t>
      </w:r>
    </w:p>
    <w:p w:rsidR="004B393D" w:rsidRPr="004B393D" w:rsidRDefault="004B393D" w:rsidP="004B393D">
      <w:pPr>
        <w:rPr>
          <w:rFonts w:ascii="Comic Sans MS" w:hAnsi="Comic Sans MS"/>
        </w:rPr>
      </w:pPr>
      <w:r>
        <w:rPr>
          <w:rFonts w:ascii="Comic Sans MS" w:hAnsi="Comic Sans MS"/>
        </w:rPr>
        <w:t xml:space="preserve">Son </w:t>
      </w:r>
      <w:r w:rsidRPr="004B393D">
        <w:rPr>
          <w:rFonts w:ascii="Comic Sans MS" w:hAnsi="Comic Sans MS"/>
        </w:rPr>
        <w:t>tres nombres con</w:t>
      </w:r>
      <w:r>
        <w:rPr>
          <w:rFonts w:ascii="Comic Sans MS" w:hAnsi="Comic Sans MS"/>
        </w:rPr>
        <w:t xml:space="preserve"> los</w:t>
      </w:r>
      <w:r w:rsidRPr="004B393D">
        <w:rPr>
          <w:rFonts w:ascii="Comic Sans MS" w:hAnsi="Comic Sans MS"/>
        </w:rPr>
        <w:t xml:space="preserve"> que se nombraban las personas. En un pr</w:t>
      </w:r>
      <w:r>
        <w:rPr>
          <w:rFonts w:ascii="Comic Sans MS" w:hAnsi="Comic Sans MS"/>
        </w:rPr>
        <w:t xml:space="preserve">incipio los usaban </w:t>
      </w:r>
      <w:r w:rsidRPr="004B393D">
        <w:rPr>
          <w:rFonts w:ascii="Comic Sans MS" w:hAnsi="Comic Sans MS"/>
        </w:rPr>
        <w:t>varones adultos libres de la clase aristocrática: Eran tres:</w:t>
      </w:r>
    </w:p>
    <w:p w:rsidR="004B393D" w:rsidRPr="004B393D" w:rsidRDefault="004B393D" w:rsidP="004B393D">
      <w:pPr>
        <w:numPr>
          <w:ilvl w:val="0"/>
          <w:numId w:val="8"/>
        </w:numPr>
        <w:rPr>
          <w:rFonts w:ascii="Comic Sans MS" w:hAnsi="Comic Sans MS"/>
        </w:rPr>
      </w:pPr>
      <w:r w:rsidRPr="004B393D">
        <w:rPr>
          <w:rFonts w:ascii="Comic Sans MS" w:hAnsi="Comic Sans MS"/>
        </w:rPr>
        <w:t>Praenomen o nombre</w:t>
      </w:r>
      <w:r>
        <w:rPr>
          <w:rFonts w:ascii="Comic Sans MS" w:hAnsi="Comic Sans MS"/>
        </w:rPr>
        <w:t xml:space="preserve"> de pila</w:t>
      </w:r>
    </w:p>
    <w:p w:rsidR="004B393D" w:rsidRPr="004B393D" w:rsidRDefault="004B393D" w:rsidP="004B393D">
      <w:pPr>
        <w:numPr>
          <w:ilvl w:val="0"/>
          <w:numId w:val="8"/>
        </w:numPr>
        <w:rPr>
          <w:rFonts w:ascii="Comic Sans MS" w:hAnsi="Comic Sans MS"/>
        </w:rPr>
      </w:pPr>
      <w:r w:rsidRPr="004B393D">
        <w:rPr>
          <w:rFonts w:ascii="Comic Sans MS" w:hAnsi="Comic Sans MS"/>
        </w:rPr>
        <w:t>Nomen o nombre de la gens o f</w:t>
      </w:r>
      <w:r>
        <w:rPr>
          <w:rFonts w:ascii="Comic Sans MS" w:hAnsi="Comic Sans MS"/>
        </w:rPr>
        <w:t xml:space="preserve">amilia </w:t>
      </w:r>
    </w:p>
    <w:p w:rsidR="004B393D" w:rsidRPr="004B393D" w:rsidRDefault="004B393D" w:rsidP="004B393D">
      <w:pPr>
        <w:numPr>
          <w:ilvl w:val="0"/>
          <w:numId w:val="8"/>
        </w:numPr>
        <w:rPr>
          <w:rFonts w:ascii="Comic Sans MS" w:hAnsi="Comic Sans MS"/>
        </w:rPr>
      </w:pPr>
      <w:r w:rsidRPr="004B393D">
        <w:rPr>
          <w:rFonts w:ascii="Comic Sans MS" w:hAnsi="Comic Sans MS"/>
        </w:rPr>
        <w:t>Cognomen o mote sobre algo físico  o biográf</w:t>
      </w:r>
      <w:r>
        <w:rPr>
          <w:rFonts w:ascii="Comic Sans MS" w:hAnsi="Comic Sans MS"/>
        </w:rPr>
        <w:t xml:space="preserve">ico </w:t>
      </w:r>
    </w:p>
    <w:p w:rsidR="004B393D" w:rsidRPr="00E27F4D" w:rsidRDefault="004B393D" w:rsidP="00E27F4D">
      <w:pPr>
        <w:rPr>
          <w:color w:val="000000"/>
          <w:sz w:val="20"/>
          <w:szCs w:val="20"/>
          <w:shd w:val="clear" w:color="auto" w:fill="FFFFFF"/>
        </w:rPr>
      </w:pPr>
    </w:p>
    <w:p w:rsidR="00E27F4D" w:rsidRDefault="00E27F4D" w:rsidP="00E27F4D">
      <w:pPr>
        <w:ind w:left="1065"/>
        <w:rPr>
          <w:rStyle w:val="apple-converted-space"/>
          <w:rFonts w:ascii="Arial" w:hAnsi="Arial" w:cs="Arial"/>
          <w:color w:val="000000"/>
          <w:sz w:val="20"/>
          <w:szCs w:val="20"/>
          <w:shd w:val="clear" w:color="auto" w:fill="FFFFFF"/>
        </w:rPr>
      </w:pPr>
      <w:r w:rsidRPr="00E27F4D">
        <w:rPr>
          <w:rFonts w:ascii="Arial" w:hAnsi="Arial" w:cs="Arial"/>
          <w:color w:val="000000"/>
          <w:sz w:val="20"/>
          <w:szCs w:val="20"/>
          <w:shd w:val="clear" w:color="auto" w:fill="FFFFFF"/>
        </w:rPr>
        <w:t>ACTIVIDAD:</w:t>
      </w:r>
      <w:r w:rsidRPr="00E27F4D">
        <w:rPr>
          <w:rStyle w:val="apple-converted-space"/>
          <w:rFonts w:ascii="Arial" w:hAnsi="Arial" w:cs="Arial"/>
          <w:color w:val="000000"/>
          <w:sz w:val="20"/>
          <w:szCs w:val="20"/>
          <w:shd w:val="clear" w:color="auto" w:fill="FFFFFF"/>
        </w:rPr>
        <w:t> </w:t>
      </w:r>
    </w:p>
    <w:p w:rsidR="00E27F4D" w:rsidRDefault="00E27F4D" w:rsidP="00E27F4D">
      <w:pPr>
        <w:numPr>
          <w:ilvl w:val="0"/>
          <w:numId w:val="10"/>
        </w:numPr>
        <w:rPr>
          <w:color w:val="000000"/>
          <w:sz w:val="20"/>
          <w:szCs w:val="20"/>
          <w:shd w:val="clear" w:color="auto" w:fill="FFFFFF"/>
        </w:rPr>
      </w:pPr>
      <w:r w:rsidRPr="00E27F4D">
        <w:rPr>
          <w:color w:val="000000"/>
          <w:sz w:val="20"/>
          <w:szCs w:val="20"/>
          <w:shd w:val="clear" w:color="auto" w:fill="FFFFFF"/>
        </w:rPr>
        <w:t>Cada alumno se pondrá un nombre propio inventado, que contenga PRAENOMEN - NOMEN - COGNOMEN - AGNOMEN y lo dirá en voz alta al resto de la clase cuando se le pregunte.</w:t>
      </w:r>
    </w:p>
    <w:p w:rsidR="004B393D" w:rsidRPr="00A72097" w:rsidRDefault="00A72097" w:rsidP="004B393D">
      <w:pPr>
        <w:ind w:left="360"/>
        <w:rPr>
          <w:color w:val="000000"/>
          <w:sz w:val="20"/>
          <w:szCs w:val="20"/>
          <w:shd w:val="clear" w:color="auto" w:fill="FFFFFF"/>
          <w:lang w:val="en-US"/>
        </w:rPr>
      </w:pPr>
      <w:r w:rsidRPr="00A72097">
        <w:rPr>
          <w:color w:val="000000"/>
          <w:sz w:val="20"/>
          <w:szCs w:val="20"/>
          <w:shd w:val="clear" w:color="auto" w:fill="FFFFFF"/>
          <w:lang w:val="en-US"/>
        </w:rPr>
        <w:t xml:space="preserve">Rosarius tudelae , </w:t>
      </w:r>
      <w:r w:rsidR="004B393D" w:rsidRPr="00A72097">
        <w:rPr>
          <w:color w:val="000000"/>
          <w:sz w:val="20"/>
          <w:szCs w:val="20"/>
          <w:shd w:val="clear" w:color="auto" w:fill="FFFFFF"/>
          <w:lang w:val="en-US"/>
        </w:rPr>
        <w:t>eloinus lopes</w:t>
      </w:r>
      <w:r w:rsidRPr="00A72097">
        <w:rPr>
          <w:color w:val="000000"/>
          <w:sz w:val="20"/>
          <w:szCs w:val="20"/>
          <w:shd w:val="clear" w:color="auto" w:fill="FFFFFF"/>
          <w:lang w:val="en-US"/>
        </w:rPr>
        <w:t xml:space="preserve"> y romanus lopes</w:t>
      </w:r>
    </w:p>
    <w:p w:rsidR="00E27F4D" w:rsidRPr="00E27F4D" w:rsidRDefault="00E27F4D" w:rsidP="00E27F4D">
      <w:pPr>
        <w:numPr>
          <w:ilvl w:val="0"/>
          <w:numId w:val="10"/>
        </w:numPr>
        <w:rPr>
          <w:rStyle w:val="apple-converted-space"/>
          <w:color w:val="000000"/>
          <w:sz w:val="20"/>
          <w:szCs w:val="20"/>
          <w:shd w:val="clear" w:color="auto" w:fill="FFFFFF"/>
        </w:rPr>
      </w:pPr>
      <w:r w:rsidRPr="00E27F4D">
        <w:rPr>
          <w:color w:val="000000"/>
          <w:sz w:val="20"/>
          <w:szCs w:val="20"/>
          <w:shd w:val="clear" w:color="auto" w:fill="FFFFFF"/>
        </w:rPr>
        <w:t>Cada grupo inventará:</w:t>
      </w:r>
    </w:p>
    <w:p w:rsidR="00E27F4D" w:rsidRPr="00E27F4D" w:rsidRDefault="00E27F4D" w:rsidP="00E27F4D">
      <w:pPr>
        <w:numPr>
          <w:ilvl w:val="0"/>
          <w:numId w:val="1"/>
        </w:numPr>
        <w:rPr>
          <w:color w:val="000000"/>
          <w:sz w:val="20"/>
          <w:szCs w:val="20"/>
        </w:rPr>
      </w:pPr>
      <w:r w:rsidRPr="00E27F4D">
        <w:rPr>
          <w:color w:val="000000"/>
          <w:sz w:val="20"/>
          <w:szCs w:val="20"/>
        </w:rPr>
        <w:t>Un nombre completo eligiendo el PRAENOMEN, NOMEN, COGNOMEN, AGNOMEN de entre los romanos.</w:t>
      </w:r>
    </w:p>
    <w:p w:rsidR="00E27F4D" w:rsidRPr="00E27F4D" w:rsidRDefault="00E27F4D" w:rsidP="00E27F4D">
      <w:pPr>
        <w:numPr>
          <w:ilvl w:val="0"/>
          <w:numId w:val="1"/>
        </w:numPr>
        <w:rPr>
          <w:color w:val="000000"/>
          <w:sz w:val="20"/>
          <w:szCs w:val="20"/>
        </w:rPr>
      </w:pPr>
      <w:r w:rsidRPr="00E27F4D">
        <w:rPr>
          <w:color w:val="000000"/>
          <w:sz w:val="20"/>
          <w:szCs w:val="20"/>
        </w:rPr>
        <w:t>El nombre de su mujer e hija.</w:t>
      </w:r>
    </w:p>
    <w:p w:rsidR="00E27F4D" w:rsidRPr="00E27F4D" w:rsidRDefault="00E27F4D" w:rsidP="00E27F4D">
      <w:pPr>
        <w:numPr>
          <w:ilvl w:val="0"/>
          <w:numId w:val="1"/>
        </w:numPr>
        <w:rPr>
          <w:color w:val="000000"/>
          <w:sz w:val="20"/>
          <w:szCs w:val="20"/>
        </w:rPr>
      </w:pPr>
      <w:r w:rsidRPr="00E27F4D">
        <w:rPr>
          <w:color w:val="000000"/>
          <w:sz w:val="20"/>
          <w:szCs w:val="20"/>
        </w:rPr>
        <w:t>El nombre de un hijo adoptado.</w:t>
      </w:r>
    </w:p>
    <w:p w:rsidR="00E27F4D" w:rsidRPr="00E27F4D" w:rsidRDefault="00E27F4D" w:rsidP="00E27F4D">
      <w:pPr>
        <w:numPr>
          <w:ilvl w:val="0"/>
          <w:numId w:val="1"/>
        </w:numPr>
        <w:rPr>
          <w:color w:val="000000"/>
          <w:sz w:val="20"/>
          <w:szCs w:val="20"/>
        </w:rPr>
      </w:pPr>
      <w:r w:rsidRPr="00E27F4D">
        <w:rPr>
          <w:color w:val="000000"/>
          <w:sz w:val="20"/>
          <w:szCs w:val="20"/>
        </w:rPr>
        <w:t>El nombre de un hijo expuesto en la columna lactaria y no reconocido por su padre.</w:t>
      </w:r>
    </w:p>
    <w:p w:rsidR="00E27F4D" w:rsidRPr="00E27F4D" w:rsidRDefault="00E27F4D" w:rsidP="00E27F4D">
      <w:pPr>
        <w:numPr>
          <w:ilvl w:val="0"/>
          <w:numId w:val="1"/>
        </w:numPr>
        <w:rPr>
          <w:color w:val="000000"/>
          <w:sz w:val="20"/>
          <w:szCs w:val="20"/>
        </w:rPr>
      </w:pPr>
      <w:r w:rsidRPr="00E27F4D">
        <w:rPr>
          <w:color w:val="000000"/>
          <w:sz w:val="20"/>
          <w:szCs w:val="20"/>
        </w:rPr>
        <w:t>El de un esclavo y el del esclavo convertido en liberto.</w:t>
      </w:r>
    </w:p>
    <w:p w:rsidR="001F7EC0" w:rsidRPr="00E27F4D" w:rsidRDefault="001F7EC0" w:rsidP="00E27F4D">
      <w:pPr>
        <w:ind w:left="1065"/>
        <w:rPr>
          <w:sz w:val="20"/>
          <w:szCs w:val="20"/>
        </w:rPr>
      </w:pPr>
    </w:p>
    <w:p w:rsidR="001F7EC0" w:rsidRPr="00E27F4D" w:rsidRDefault="001F7EC0" w:rsidP="001F7EC0">
      <w:pPr>
        <w:rPr>
          <w:b/>
          <w:sz w:val="20"/>
          <w:szCs w:val="20"/>
        </w:rPr>
      </w:pPr>
      <w:smartTag w:uri="urn:schemas-microsoft-com:office:smarttags" w:element="PersonName">
        <w:smartTagPr>
          <w:attr w:name="ProductID" w:val="LA SOCIEDAD ROMANA"/>
        </w:smartTagPr>
        <w:r w:rsidRPr="00E27F4D">
          <w:rPr>
            <w:b/>
            <w:sz w:val="20"/>
            <w:szCs w:val="20"/>
          </w:rPr>
          <w:t>LA SOCIEDAD ROMANA</w:t>
        </w:r>
      </w:smartTag>
      <w:r w:rsidRPr="00E27F4D">
        <w:rPr>
          <w:b/>
          <w:sz w:val="20"/>
          <w:szCs w:val="20"/>
        </w:rPr>
        <w:t>:</w:t>
      </w:r>
    </w:p>
    <w:p w:rsidR="004B393D" w:rsidRDefault="001F7EC0" w:rsidP="004B393D">
      <w:pPr>
        <w:numPr>
          <w:ilvl w:val="0"/>
          <w:numId w:val="1"/>
        </w:numPr>
        <w:rPr>
          <w:sz w:val="20"/>
          <w:szCs w:val="20"/>
        </w:rPr>
      </w:pPr>
      <w:r w:rsidRPr="00E27F4D">
        <w:rPr>
          <w:sz w:val="20"/>
          <w:szCs w:val="20"/>
        </w:rPr>
        <w:t>¿Cuáles eran los dos grandes</w:t>
      </w:r>
      <w:r w:rsidR="004B393D">
        <w:rPr>
          <w:sz w:val="20"/>
          <w:szCs w:val="20"/>
        </w:rPr>
        <w:t xml:space="preserve"> grupos de la población romana?</w:t>
      </w:r>
    </w:p>
    <w:p w:rsidR="004B393D" w:rsidRPr="004B393D" w:rsidRDefault="004B393D" w:rsidP="004B393D">
      <w:pPr>
        <w:ind w:left="705"/>
        <w:rPr>
          <w:rFonts w:ascii="Comic Sans MS" w:hAnsi="Comic Sans MS"/>
        </w:rPr>
      </w:pPr>
      <w:r>
        <w:rPr>
          <w:rFonts w:ascii="Comic Sans MS" w:hAnsi="Comic Sans MS"/>
        </w:rPr>
        <w:t>Había hombres libres(patricios; plebeyos y libertos) y esclavos</w:t>
      </w:r>
    </w:p>
    <w:p w:rsidR="001F7EC0" w:rsidRDefault="001F7EC0" w:rsidP="001F7EC0">
      <w:pPr>
        <w:numPr>
          <w:ilvl w:val="0"/>
          <w:numId w:val="1"/>
        </w:numPr>
        <w:rPr>
          <w:sz w:val="20"/>
          <w:szCs w:val="20"/>
        </w:rPr>
      </w:pPr>
      <w:r w:rsidRPr="00E27F4D">
        <w:rPr>
          <w:sz w:val="20"/>
          <w:szCs w:val="20"/>
        </w:rPr>
        <w:t>¿Cuál era la clasificación de los hombres libre</w:t>
      </w:r>
      <w:r w:rsidR="00E27F4D" w:rsidRPr="00E27F4D">
        <w:rPr>
          <w:sz w:val="20"/>
          <w:szCs w:val="20"/>
        </w:rPr>
        <w:t>s</w:t>
      </w:r>
      <w:r w:rsidR="001362F2" w:rsidRPr="00E27F4D">
        <w:rPr>
          <w:sz w:val="20"/>
          <w:szCs w:val="20"/>
        </w:rPr>
        <w:t xml:space="preserve">? </w:t>
      </w:r>
    </w:p>
    <w:p w:rsidR="004B393D" w:rsidRPr="004B393D" w:rsidRDefault="004B393D" w:rsidP="004B393D">
      <w:pPr>
        <w:rPr>
          <w:rFonts w:ascii="Comic Sans MS" w:hAnsi="Comic Sans MS"/>
          <w:lang w:val="es-ES_tradnl"/>
        </w:rPr>
      </w:pPr>
      <w:r w:rsidRPr="004B393D">
        <w:rPr>
          <w:rFonts w:ascii="Comic Sans MS" w:hAnsi="Comic Sans MS"/>
          <w:lang w:val="es-ES_tradnl"/>
        </w:rPr>
        <w:t>Los hombres libres pueden ser ciudadanos</w:t>
      </w:r>
      <w:r>
        <w:rPr>
          <w:rFonts w:ascii="Comic Sans MS" w:hAnsi="Comic Sans MS"/>
          <w:lang w:val="es-ES_tradnl"/>
        </w:rPr>
        <w:t xml:space="preserve"> </w:t>
      </w:r>
      <w:r w:rsidRPr="004B393D">
        <w:rPr>
          <w:rFonts w:ascii="Comic Sans MS" w:hAnsi="Comic Sans MS"/>
          <w:lang w:val="es-ES_tradnl"/>
        </w:rPr>
        <w:t>o extranjeros . A estos últimos se les permite residir en Roma, pero carecen de derechos políticos.</w:t>
      </w:r>
    </w:p>
    <w:p w:rsidR="004B393D" w:rsidRPr="004B393D" w:rsidRDefault="004B393D" w:rsidP="004B393D">
      <w:pPr>
        <w:ind w:left="705"/>
        <w:rPr>
          <w:sz w:val="20"/>
          <w:szCs w:val="20"/>
          <w:lang w:val="es-ES_tradnl"/>
        </w:rPr>
      </w:pPr>
    </w:p>
    <w:p w:rsidR="001F7EC0" w:rsidRDefault="001362F2" w:rsidP="001F7EC0">
      <w:pPr>
        <w:numPr>
          <w:ilvl w:val="0"/>
          <w:numId w:val="1"/>
        </w:numPr>
        <w:rPr>
          <w:sz w:val="20"/>
          <w:szCs w:val="20"/>
        </w:rPr>
      </w:pPr>
      <w:r w:rsidRPr="00E27F4D">
        <w:rPr>
          <w:sz w:val="20"/>
          <w:szCs w:val="20"/>
        </w:rPr>
        <w:t xml:space="preserve">¿De qué maneras podía adquirirse </w:t>
      </w:r>
      <w:r w:rsidR="00E27F4D" w:rsidRPr="00E27F4D">
        <w:rPr>
          <w:sz w:val="20"/>
          <w:szCs w:val="20"/>
        </w:rPr>
        <w:t>la esclavitud</w:t>
      </w:r>
      <w:r w:rsidRPr="00E27F4D">
        <w:rPr>
          <w:sz w:val="20"/>
          <w:szCs w:val="20"/>
        </w:rPr>
        <w:t>?</w:t>
      </w:r>
    </w:p>
    <w:p w:rsidR="004B393D" w:rsidRPr="004B393D" w:rsidRDefault="004B393D" w:rsidP="004B393D">
      <w:pPr>
        <w:ind w:left="705"/>
        <w:rPr>
          <w:rFonts w:ascii="Comic Sans MS" w:hAnsi="Comic Sans MS"/>
          <w:sz w:val="20"/>
          <w:szCs w:val="20"/>
        </w:rPr>
      </w:pPr>
      <w:r w:rsidRPr="004B393D">
        <w:rPr>
          <w:rFonts w:ascii="Comic Sans MS" w:hAnsi="Comic Sans MS"/>
        </w:rPr>
        <w:t>Por nacimiento, por manumisión, por ley y po</w:t>
      </w:r>
      <w:r>
        <w:rPr>
          <w:rFonts w:ascii="Comic Sans MS" w:hAnsi="Comic Sans MS"/>
        </w:rPr>
        <w:t>r el estado</w:t>
      </w:r>
    </w:p>
    <w:p w:rsidR="00606E71" w:rsidRPr="00E27F4D" w:rsidRDefault="001362F2" w:rsidP="00606E71">
      <w:pPr>
        <w:numPr>
          <w:ilvl w:val="0"/>
          <w:numId w:val="1"/>
        </w:numPr>
        <w:rPr>
          <w:sz w:val="20"/>
          <w:szCs w:val="20"/>
        </w:rPr>
      </w:pPr>
      <w:r w:rsidRPr="00E27F4D">
        <w:rPr>
          <w:sz w:val="20"/>
          <w:szCs w:val="20"/>
        </w:rPr>
        <w:t>Define los siguientes términos:</w:t>
      </w:r>
    </w:p>
    <w:p w:rsidR="00E27F4D" w:rsidRDefault="00E27F4D" w:rsidP="00606E71">
      <w:pPr>
        <w:numPr>
          <w:ilvl w:val="1"/>
          <w:numId w:val="1"/>
        </w:numPr>
        <w:rPr>
          <w:sz w:val="20"/>
          <w:szCs w:val="20"/>
        </w:rPr>
        <w:sectPr w:rsidR="00E27F4D" w:rsidSect="00927243">
          <w:pgSz w:w="11906" w:h="16838"/>
          <w:pgMar w:top="540" w:right="566" w:bottom="719" w:left="900" w:header="708" w:footer="708" w:gutter="0"/>
          <w:cols w:space="708"/>
          <w:docGrid w:linePitch="360"/>
        </w:sectPr>
      </w:pPr>
    </w:p>
    <w:p w:rsidR="00637FE6" w:rsidRPr="00F66E13" w:rsidRDefault="00606E71" w:rsidP="00606E71">
      <w:pPr>
        <w:numPr>
          <w:ilvl w:val="1"/>
          <w:numId w:val="1"/>
        </w:numPr>
        <w:rPr>
          <w:sz w:val="20"/>
          <w:szCs w:val="20"/>
        </w:rPr>
      </w:pPr>
      <w:r w:rsidRPr="00E27F4D">
        <w:rPr>
          <w:sz w:val="20"/>
          <w:szCs w:val="20"/>
        </w:rPr>
        <w:lastRenderedPageBreak/>
        <w:t>Patricios</w:t>
      </w:r>
      <w:r w:rsidR="00F66E13">
        <w:rPr>
          <w:sz w:val="20"/>
          <w:szCs w:val="20"/>
        </w:rPr>
        <w:t xml:space="preserve"> </w:t>
      </w:r>
      <w:r w:rsidR="00F66E13">
        <w:rPr>
          <w:rFonts w:ascii="Comic Sans MS" w:hAnsi="Comic Sans MS"/>
        </w:rPr>
        <w:t>Formaban la aristocracia y eran el grupo dirigente mas privilegiado</w:t>
      </w:r>
    </w:p>
    <w:p w:rsidR="00F66E13" w:rsidRPr="00E27F4D" w:rsidRDefault="00F66E13" w:rsidP="00F66E13">
      <w:pPr>
        <w:rPr>
          <w:sz w:val="20"/>
          <w:szCs w:val="20"/>
        </w:rPr>
      </w:pPr>
    </w:p>
    <w:p w:rsidR="00637FE6" w:rsidRDefault="00606E71" w:rsidP="00606E71">
      <w:pPr>
        <w:numPr>
          <w:ilvl w:val="1"/>
          <w:numId w:val="1"/>
        </w:numPr>
        <w:rPr>
          <w:sz w:val="20"/>
          <w:szCs w:val="20"/>
        </w:rPr>
      </w:pPr>
      <w:r w:rsidRPr="00E27F4D">
        <w:rPr>
          <w:sz w:val="20"/>
          <w:szCs w:val="20"/>
        </w:rPr>
        <w:t>Plebeyos</w:t>
      </w:r>
      <w:r w:rsidR="00F66E13">
        <w:rPr>
          <w:sz w:val="20"/>
          <w:szCs w:val="20"/>
        </w:rPr>
        <w:t xml:space="preserve"> ciudadanos que no eran patricios, fueron adquiriendo derechos politicos y riquezas</w:t>
      </w:r>
    </w:p>
    <w:p w:rsidR="00F66E13" w:rsidRDefault="00F66E13" w:rsidP="00F66E13">
      <w:pPr>
        <w:rPr>
          <w:sz w:val="20"/>
          <w:szCs w:val="20"/>
        </w:rPr>
      </w:pPr>
    </w:p>
    <w:p w:rsidR="00F66E13" w:rsidRPr="00E27F4D" w:rsidRDefault="00F66E13" w:rsidP="00F66E13">
      <w:pPr>
        <w:ind w:left="1134"/>
        <w:rPr>
          <w:sz w:val="20"/>
          <w:szCs w:val="20"/>
        </w:rPr>
      </w:pPr>
    </w:p>
    <w:p w:rsidR="00637FE6" w:rsidRPr="00E27F4D" w:rsidRDefault="00606E71" w:rsidP="00606E71">
      <w:pPr>
        <w:numPr>
          <w:ilvl w:val="1"/>
          <w:numId w:val="1"/>
        </w:numPr>
        <w:rPr>
          <w:sz w:val="20"/>
          <w:szCs w:val="20"/>
        </w:rPr>
      </w:pPr>
      <w:r w:rsidRPr="00E27F4D">
        <w:rPr>
          <w:sz w:val="20"/>
          <w:szCs w:val="20"/>
        </w:rPr>
        <w:t>Tipos de nobleza</w:t>
      </w:r>
      <w:r w:rsidR="00F66E13" w:rsidRPr="00F66E13">
        <w:t xml:space="preserve"> </w:t>
      </w:r>
      <w:r w:rsidR="00F66E13" w:rsidRPr="002B28EB">
        <w:t>Nobleza de sangre, nobleza de cargos públicos y nobleza del dinero</w:t>
      </w:r>
    </w:p>
    <w:p w:rsidR="00F66E13" w:rsidRPr="00F66E13" w:rsidRDefault="00F66E13" w:rsidP="00F66E13">
      <w:pPr>
        <w:rPr>
          <w:b/>
          <w:sz w:val="20"/>
          <w:szCs w:val="20"/>
          <w:u w:val="single"/>
        </w:rPr>
      </w:pPr>
      <w:r>
        <w:rPr>
          <w:sz w:val="20"/>
          <w:szCs w:val="20"/>
        </w:rPr>
        <w:t xml:space="preserve">d. </w:t>
      </w:r>
      <w:r w:rsidR="00606E71" w:rsidRPr="00E27F4D">
        <w:rPr>
          <w:sz w:val="20"/>
          <w:szCs w:val="20"/>
        </w:rPr>
        <w:t>Orden senatorial</w:t>
      </w:r>
      <w:r w:rsidRPr="00F66E13">
        <w:t xml:space="preserve"> </w:t>
      </w:r>
      <w:r w:rsidRPr="00F66E13">
        <w:rPr>
          <w:sz w:val="20"/>
          <w:szCs w:val="20"/>
        </w:rPr>
        <w:t xml:space="preserve">El </w:t>
      </w:r>
      <w:r w:rsidRPr="00F66E13">
        <w:rPr>
          <w:i/>
          <w:sz w:val="20"/>
          <w:szCs w:val="20"/>
        </w:rPr>
        <w:t xml:space="preserve"> ordo senatorius</w:t>
      </w:r>
      <w:r w:rsidRPr="00F66E13">
        <w:rPr>
          <w:sz w:val="20"/>
          <w:szCs w:val="20"/>
        </w:rPr>
        <w:t>,  está constituido tanto por patricios como por plebeyos</w:t>
      </w:r>
    </w:p>
    <w:p w:rsidR="00606E71" w:rsidRPr="00E27F4D" w:rsidRDefault="00606E71" w:rsidP="00F66E13">
      <w:pPr>
        <w:ind w:left="1134"/>
        <w:rPr>
          <w:sz w:val="20"/>
          <w:szCs w:val="20"/>
        </w:rPr>
      </w:pPr>
    </w:p>
    <w:p w:rsidR="00927243" w:rsidRPr="00F66E13" w:rsidRDefault="00606E71" w:rsidP="00927243">
      <w:pPr>
        <w:numPr>
          <w:ilvl w:val="1"/>
          <w:numId w:val="1"/>
        </w:numPr>
        <w:rPr>
          <w:sz w:val="20"/>
          <w:szCs w:val="20"/>
        </w:rPr>
      </w:pPr>
      <w:r w:rsidRPr="00E27F4D">
        <w:rPr>
          <w:sz w:val="20"/>
          <w:szCs w:val="20"/>
        </w:rPr>
        <w:t xml:space="preserve">Orden ecuestre o </w:t>
      </w:r>
      <w:r w:rsidRPr="00F66E13">
        <w:rPr>
          <w:sz w:val="20"/>
          <w:szCs w:val="20"/>
        </w:rPr>
        <w:t>caballeros</w:t>
      </w:r>
      <w:r w:rsidR="00F66E13" w:rsidRPr="00F66E13">
        <w:rPr>
          <w:sz w:val="20"/>
          <w:szCs w:val="20"/>
        </w:rPr>
        <w:t xml:space="preserve"> El </w:t>
      </w:r>
      <w:r w:rsidR="00F66E13" w:rsidRPr="00F66E13">
        <w:rPr>
          <w:i/>
          <w:sz w:val="20"/>
          <w:szCs w:val="20"/>
        </w:rPr>
        <w:t>ordo equester</w:t>
      </w:r>
      <w:r w:rsidR="00F66E13" w:rsidRPr="00F66E13">
        <w:rPr>
          <w:sz w:val="20"/>
          <w:szCs w:val="20"/>
        </w:rPr>
        <w:t xml:space="preserve"> integró una rica</w:t>
      </w:r>
      <w:r w:rsidR="00F66E13" w:rsidRPr="002B28EB">
        <w:t xml:space="preserve"> burguesía </w:t>
      </w:r>
      <w:r w:rsidR="00F66E13" w:rsidRPr="00F66E13">
        <w:rPr>
          <w:sz w:val="20"/>
          <w:szCs w:val="20"/>
        </w:rPr>
        <w:t xml:space="preserve">dedicada a las actividades económicas y judiciales. </w:t>
      </w:r>
    </w:p>
    <w:p w:rsidR="00606E71" w:rsidRPr="00F66E13" w:rsidRDefault="00606E71" w:rsidP="00606E71">
      <w:pPr>
        <w:numPr>
          <w:ilvl w:val="1"/>
          <w:numId w:val="1"/>
        </w:numPr>
        <w:rPr>
          <w:sz w:val="20"/>
          <w:szCs w:val="20"/>
        </w:rPr>
      </w:pPr>
      <w:r w:rsidRPr="00E27F4D">
        <w:rPr>
          <w:sz w:val="20"/>
          <w:szCs w:val="20"/>
        </w:rPr>
        <w:t>Cursus honorum</w:t>
      </w:r>
      <w:r w:rsidR="00F66E13" w:rsidRPr="00F66E13">
        <w:t xml:space="preserve"> </w:t>
      </w:r>
      <w:r w:rsidR="00F66E13">
        <w:t>e</w:t>
      </w:r>
      <w:r w:rsidR="00F66E13" w:rsidRPr="00F66E13">
        <w:rPr>
          <w:color w:val="252525"/>
          <w:sz w:val="21"/>
          <w:szCs w:val="21"/>
          <w:shd w:val="clear" w:color="auto" w:fill="FFFFFF"/>
        </w:rPr>
        <w:t>ra el nombre que recibía la carrera política o escalafón de responsabilidades públicas en la</w:t>
      </w:r>
      <w:r w:rsidR="00F66E13" w:rsidRPr="00F66E13">
        <w:rPr>
          <w:rStyle w:val="apple-converted-space"/>
          <w:color w:val="252525"/>
          <w:sz w:val="21"/>
          <w:szCs w:val="21"/>
          <w:shd w:val="clear" w:color="auto" w:fill="FFFFFF"/>
        </w:rPr>
        <w:t> </w:t>
      </w:r>
      <w:r w:rsidR="00F66E13" w:rsidRPr="00F66E13">
        <w:rPr>
          <w:sz w:val="21"/>
          <w:szCs w:val="21"/>
          <w:shd w:val="clear" w:color="auto" w:fill="FFFFFF"/>
        </w:rPr>
        <w:t>A</w:t>
      </w:r>
      <w:r w:rsidR="00F66E13">
        <w:rPr>
          <w:sz w:val="21"/>
          <w:szCs w:val="21"/>
          <w:shd w:val="clear" w:color="auto" w:fill="FFFFFF"/>
        </w:rPr>
        <w:t>ntigua Roma</w:t>
      </w:r>
      <w:r w:rsidR="00F66E13" w:rsidRPr="00F66E13">
        <w:rPr>
          <w:color w:val="252525"/>
          <w:sz w:val="21"/>
          <w:szCs w:val="21"/>
          <w:shd w:val="clear" w:color="auto" w:fill="FFFFFF"/>
        </w:rPr>
        <w:t>. Se instauró durante la</w:t>
      </w:r>
      <w:r w:rsidR="00F66E13" w:rsidRPr="00F66E13">
        <w:rPr>
          <w:rStyle w:val="apple-converted-space"/>
          <w:color w:val="252525"/>
          <w:sz w:val="21"/>
          <w:szCs w:val="21"/>
          <w:shd w:val="clear" w:color="auto" w:fill="FFFFFF"/>
        </w:rPr>
        <w:t> </w:t>
      </w:r>
      <w:r w:rsidR="00F66E13" w:rsidRPr="00F66E13">
        <w:rPr>
          <w:sz w:val="21"/>
          <w:szCs w:val="21"/>
          <w:shd w:val="clear" w:color="auto" w:fill="FFFFFF"/>
        </w:rPr>
        <w:t>Repúbl</w:t>
      </w:r>
      <w:r w:rsidR="00F66E13">
        <w:rPr>
          <w:sz w:val="21"/>
          <w:szCs w:val="21"/>
          <w:shd w:val="clear" w:color="auto" w:fill="FFFFFF"/>
        </w:rPr>
        <w:t xml:space="preserve">ica </w:t>
      </w:r>
      <w:r w:rsidR="00F66E13" w:rsidRPr="00F66E13">
        <w:rPr>
          <w:color w:val="252525"/>
          <w:sz w:val="21"/>
          <w:szCs w:val="21"/>
          <w:shd w:val="clear" w:color="auto" w:fill="FFFFFF"/>
        </w:rPr>
        <w:t xml:space="preserve">y siguió existiendo </w:t>
      </w:r>
      <w:r w:rsidR="00F66E13" w:rsidRPr="00F66E13">
        <w:rPr>
          <w:color w:val="252525"/>
          <w:sz w:val="21"/>
          <w:szCs w:val="21"/>
          <w:shd w:val="clear" w:color="auto" w:fill="FFFFFF"/>
        </w:rPr>
        <w:lastRenderedPageBreak/>
        <w:t>durante el</w:t>
      </w:r>
      <w:r w:rsidR="00F66E13" w:rsidRPr="00F66E13">
        <w:rPr>
          <w:rStyle w:val="apple-converted-space"/>
          <w:color w:val="252525"/>
          <w:sz w:val="21"/>
          <w:szCs w:val="21"/>
          <w:shd w:val="clear" w:color="auto" w:fill="FFFFFF"/>
        </w:rPr>
        <w:t> </w:t>
      </w:r>
      <w:r w:rsidR="00F66E13" w:rsidRPr="00F66E13">
        <w:rPr>
          <w:sz w:val="21"/>
          <w:szCs w:val="21"/>
          <w:shd w:val="clear" w:color="auto" w:fill="FFFFFF"/>
        </w:rPr>
        <w:t>imperio</w:t>
      </w:r>
      <w:r w:rsidR="00F66E13" w:rsidRPr="00F66E13">
        <w:rPr>
          <w:color w:val="252525"/>
          <w:sz w:val="21"/>
          <w:szCs w:val="21"/>
          <w:shd w:val="clear" w:color="auto" w:fill="FFFFFF"/>
        </w:rPr>
        <w:t>, sobre todo para la administración de las provincias dependientes del</w:t>
      </w:r>
      <w:r w:rsidR="00F66E13" w:rsidRPr="00F66E13">
        <w:rPr>
          <w:rStyle w:val="apple-converted-space"/>
          <w:color w:val="252525"/>
          <w:sz w:val="21"/>
          <w:szCs w:val="21"/>
          <w:shd w:val="clear" w:color="auto" w:fill="FFFFFF"/>
        </w:rPr>
        <w:t> </w:t>
      </w:r>
      <w:r w:rsidR="00F66E13" w:rsidRPr="00F66E13">
        <w:rPr>
          <w:sz w:val="21"/>
          <w:szCs w:val="21"/>
          <w:shd w:val="clear" w:color="auto" w:fill="FFFFFF"/>
        </w:rPr>
        <w:t>Senado</w:t>
      </w:r>
    </w:p>
    <w:p w:rsidR="00F66E13" w:rsidRPr="00E27F4D" w:rsidRDefault="00F66E13" w:rsidP="00F66E13">
      <w:pPr>
        <w:ind w:left="1134"/>
        <w:rPr>
          <w:sz w:val="20"/>
          <w:szCs w:val="20"/>
        </w:rPr>
      </w:pPr>
    </w:p>
    <w:p w:rsidR="004D23A0" w:rsidRPr="00F66E13" w:rsidRDefault="004D23A0" w:rsidP="004D23A0">
      <w:pPr>
        <w:numPr>
          <w:ilvl w:val="1"/>
          <w:numId w:val="1"/>
        </w:numPr>
      </w:pPr>
      <w:r w:rsidRPr="00E27F4D">
        <w:rPr>
          <w:sz w:val="20"/>
          <w:szCs w:val="20"/>
        </w:rPr>
        <w:t>Cónsul</w:t>
      </w:r>
      <w:r w:rsidR="00F66E13">
        <w:rPr>
          <w:sz w:val="20"/>
          <w:szCs w:val="20"/>
        </w:rPr>
        <w:t xml:space="preserve"> </w:t>
      </w:r>
      <w:r w:rsidR="00F66E13" w:rsidRPr="00F66E13">
        <w:t>Jefes del ejército.</w:t>
      </w:r>
      <w:r w:rsidR="00F66E13" w:rsidRPr="00F66E13">
        <w:br/>
        <w:t>Negocian los tratados de Paz.</w:t>
      </w:r>
      <w:r w:rsidR="00F66E13" w:rsidRPr="00F66E13">
        <w:br/>
        <w:t>Presidían el Senado</w:t>
      </w:r>
    </w:p>
    <w:p w:rsidR="00637FE6" w:rsidRPr="00E27F4D" w:rsidRDefault="00606E71" w:rsidP="00606E71">
      <w:pPr>
        <w:numPr>
          <w:ilvl w:val="1"/>
          <w:numId w:val="1"/>
        </w:numPr>
        <w:rPr>
          <w:sz w:val="20"/>
          <w:szCs w:val="20"/>
        </w:rPr>
      </w:pPr>
      <w:r w:rsidRPr="00E27F4D">
        <w:rPr>
          <w:sz w:val="20"/>
          <w:szCs w:val="20"/>
        </w:rPr>
        <w:t>Clientes</w:t>
      </w:r>
      <w:r w:rsidR="00B51001">
        <w:rPr>
          <w:sz w:val="20"/>
          <w:szCs w:val="20"/>
        </w:rPr>
        <w:t xml:space="preserve"> </w:t>
      </w:r>
      <w:r w:rsidR="00B51001" w:rsidRPr="00B51001">
        <w:t>plebeyos de menor rango que deopendian de un patron benefactor</w:t>
      </w:r>
    </w:p>
    <w:p w:rsidR="00606E71" w:rsidRPr="00E27F4D" w:rsidRDefault="00B51001" w:rsidP="00606E71">
      <w:pPr>
        <w:numPr>
          <w:ilvl w:val="1"/>
          <w:numId w:val="1"/>
        </w:numPr>
        <w:rPr>
          <w:sz w:val="20"/>
          <w:szCs w:val="20"/>
        </w:rPr>
      </w:pPr>
      <w:r>
        <w:rPr>
          <w:sz w:val="20"/>
          <w:szCs w:val="20"/>
        </w:rPr>
        <w:t xml:space="preserve">Proletarios: </w:t>
      </w:r>
      <w:r w:rsidRPr="00B51001">
        <w:t>hombres para quienes su riqueza era su descendencia</w:t>
      </w:r>
    </w:p>
    <w:p w:rsidR="00B51001" w:rsidRPr="00B51001" w:rsidRDefault="00606E71" w:rsidP="00B51001">
      <w:pPr>
        <w:numPr>
          <w:ilvl w:val="1"/>
          <w:numId w:val="1"/>
        </w:numPr>
        <w:rPr>
          <w:sz w:val="20"/>
          <w:szCs w:val="20"/>
        </w:rPr>
      </w:pPr>
      <w:r w:rsidRPr="00E27F4D">
        <w:rPr>
          <w:sz w:val="20"/>
          <w:szCs w:val="20"/>
        </w:rPr>
        <w:t>Esclavos</w:t>
      </w:r>
      <w:r w:rsidR="00B51001">
        <w:rPr>
          <w:sz w:val="20"/>
          <w:szCs w:val="20"/>
        </w:rPr>
        <w:t xml:space="preserve">: </w:t>
      </w:r>
      <w:r w:rsidR="00B51001" w:rsidRPr="00B51001">
        <w:t>no tenian ningun derecho y eran propiedad de4 un señor. Se podia ser esclavo de nacim</w:t>
      </w:r>
      <w:r w:rsidR="00B51001">
        <w:t>iento o si cometian algun delito</w:t>
      </w:r>
    </w:p>
    <w:p w:rsidR="00B51001" w:rsidRPr="00E27F4D" w:rsidRDefault="00B51001" w:rsidP="00B51001">
      <w:pPr>
        <w:numPr>
          <w:ilvl w:val="1"/>
          <w:numId w:val="1"/>
        </w:numPr>
        <w:rPr>
          <w:sz w:val="20"/>
          <w:szCs w:val="20"/>
        </w:rPr>
      </w:pPr>
      <w:r>
        <w:rPr>
          <w:sz w:val="20"/>
          <w:szCs w:val="20"/>
        </w:rPr>
        <w:t>Manumisión el hecho de que un esclavo recuperara su libertad.</w:t>
      </w:r>
    </w:p>
    <w:p w:rsidR="00606E71" w:rsidRPr="00E27F4D" w:rsidRDefault="00606E71" w:rsidP="00606E71">
      <w:pPr>
        <w:numPr>
          <w:ilvl w:val="1"/>
          <w:numId w:val="1"/>
        </w:numPr>
        <w:rPr>
          <w:sz w:val="20"/>
          <w:szCs w:val="20"/>
        </w:rPr>
      </w:pPr>
      <w:r w:rsidRPr="00E27F4D">
        <w:rPr>
          <w:sz w:val="20"/>
          <w:szCs w:val="20"/>
        </w:rPr>
        <w:t>Libertos</w:t>
      </w:r>
    </w:p>
    <w:p w:rsidR="00E27F4D" w:rsidRDefault="00B51001" w:rsidP="0028543A">
      <w:pPr>
        <w:numPr>
          <w:ilvl w:val="0"/>
          <w:numId w:val="1"/>
        </w:numPr>
        <w:rPr>
          <w:sz w:val="20"/>
          <w:szCs w:val="20"/>
        </w:rPr>
        <w:sectPr w:rsidR="00E27F4D" w:rsidSect="00E27F4D">
          <w:type w:val="continuous"/>
          <w:pgSz w:w="11906" w:h="16838"/>
          <w:pgMar w:top="540" w:right="566" w:bottom="719" w:left="900" w:header="708" w:footer="708" w:gutter="0"/>
          <w:cols w:num="2" w:space="708"/>
          <w:docGrid w:linePitch="360"/>
        </w:sectPr>
      </w:pPr>
      <w:r>
        <w:rPr>
          <w:sz w:val="20"/>
          <w:szCs w:val="20"/>
        </w:rPr>
        <w:t>Antiguos esclavos que habian conseguido la libertad por medio de la compra u otros meritos.</w:t>
      </w:r>
    </w:p>
    <w:p w:rsidR="0028543A" w:rsidRPr="00E27F4D" w:rsidRDefault="0028543A" w:rsidP="0028543A">
      <w:pPr>
        <w:numPr>
          <w:ilvl w:val="0"/>
          <w:numId w:val="1"/>
        </w:numPr>
        <w:rPr>
          <w:sz w:val="20"/>
          <w:szCs w:val="20"/>
        </w:rPr>
      </w:pPr>
      <w:r w:rsidRPr="00E27F4D">
        <w:rPr>
          <w:sz w:val="20"/>
          <w:szCs w:val="20"/>
        </w:rPr>
        <w:lastRenderedPageBreak/>
        <w:t>Busca en Internet una foto, dibujo, pintura, relieve…de los distintos grupos sociales.</w:t>
      </w:r>
    </w:p>
    <w:p w:rsidR="002956FA" w:rsidRPr="00E27F4D" w:rsidRDefault="00A72097" w:rsidP="002956FA">
      <w:pPr>
        <w:rPr>
          <w:sz w:val="20"/>
          <w:szCs w:val="20"/>
        </w:rPr>
      </w:pPr>
      <w:r>
        <w:rPr>
          <w:noProof/>
        </w:rPr>
        <w:lastRenderedPageBreak/>
        <w:drawing>
          <wp:inline distT="0" distB="0" distL="0" distR="0">
            <wp:extent cx="5286375" cy="2724150"/>
            <wp:effectExtent l="19050" t="0" r="9525" b="0"/>
            <wp:docPr id="1" name="Imagen 1" descr="las-clases-sociales-en-el-imperio-romano-patricios-plebeyos-nobles-y-plebeyos-caballeros-esqu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clases-sociales-en-el-imperio-romano-patricios-plebeyos-nobles-y-plebeyos-caballeros-esquema"/>
                    <pic:cNvPicPr>
                      <a:picLocks noChangeAspect="1" noChangeArrowheads="1"/>
                    </pic:cNvPicPr>
                  </pic:nvPicPr>
                  <pic:blipFill>
                    <a:blip r:embed="rId7"/>
                    <a:srcRect/>
                    <a:stretch>
                      <a:fillRect/>
                    </a:stretch>
                  </pic:blipFill>
                  <pic:spPr bwMode="auto">
                    <a:xfrm>
                      <a:off x="0" y="0"/>
                      <a:ext cx="5286375" cy="2724150"/>
                    </a:xfrm>
                    <a:prstGeom prst="rect">
                      <a:avLst/>
                    </a:prstGeom>
                    <a:noFill/>
                    <a:ln w="9525">
                      <a:noFill/>
                      <a:miter lim="800000"/>
                      <a:headEnd/>
                      <a:tailEnd/>
                    </a:ln>
                  </pic:spPr>
                </pic:pic>
              </a:graphicData>
            </a:graphic>
          </wp:inline>
        </w:drawing>
      </w:r>
    </w:p>
    <w:p w:rsidR="00B51001" w:rsidRDefault="00B51001" w:rsidP="0028543A">
      <w:pPr>
        <w:rPr>
          <w:b/>
          <w:sz w:val="20"/>
          <w:szCs w:val="20"/>
        </w:rPr>
      </w:pPr>
    </w:p>
    <w:p w:rsidR="00B51001" w:rsidRDefault="00B51001" w:rsidP="0028543A">
      <w:pPr>
        <w:rPr>
          <w:b/>
          <w:sz w:val="20"/>
          <w:szCs w:val="20"/>
        </w:rPr>
      </w:pPr>
    </w:p>
    <w:p w:rsidR="0028543A" w:rsidRPr="00E27F4D" w:rsidRDefault="0028543A" w:rsidP="0028543A">
      <w:pPr>
        <w:rPr>
          <w:b/>
          <w:sz w:val="20"/>
          <w:szCs w:val="20"/>
        </w:rPr>
      </w:pPr>
      <w:smartTag w:uri="urn:schemas-microsoft-com:office:smarttags" w:element="PersonName">
        <w:smartTagPr>
          <w:attr w:name="ProductID" w:val="LA FAMILIA ROMANA"/>
        </w:smartTagPr>
        <w:r w:rsidRPr="00E27F4D">
          <w:rPr>
            <w:b/>
            <w:sz w:val="20"/>
            <w:szCs w:val="20"/>
          </w:rPr>
          <w:t>LA FAMILIA ROMANA</w:t>
        </w:r>
      </w:smartTag>
    </w:p>
    <w:p w:rsidR="0028543A" w:rsidRPr="00E27F4D" w:rsidRDefault="0028543A" w:rsidP="0028543A">
      <w:pPr>
        <w:numPr>
          <w:ilvl w:val="0"/>
          <w:numId w:val="1"/>
        </w:numPr>
        <w:rPr>
          <w:sz w:val="20"/>
          <w:szCs w:val="20"/>
        </w:rPr>
      </w:pPr>
      <w:r w:rsidRPr="00E27F4D">
        <w:rPr>
          <w:sz w:val="20"/>
          <w:szCs w:val="20"/>
        </w:rPr>
        <w:t>¿Quiénes la constituían?</w:t>
      </w:r>
      <w:r w:rsidR="00A72097">
        <w:rPr>
          <w:sz w:val="20"/>
          <w:szCs w:val="20"/>
        </w:rPr>
        <w:t xml:space="preserve"> Pater mater filius filia serva servus</w:t>
      </w:r>
    </w:p>
    <w:p w:rsidR="0028543A" w:rsidRPr="00E27F4D" w:rsidRDefault="0028543A" w:rsidP="0028543A">
      <w:pPr>
        <w:numPr>
          <w:ilvl w:val="0"/>
          <w:numId w:val="1"/>
        </w:numPr>
        <w:rPr>
          <w:sz w:val="20"/>
          <w:szCs w:val="20"/>
        </w:rPr>
      </w:pPr>
      <w:r w:rsidRPr="00E27F4D">
        <w:rPr>
          <w:sz w:val="20"/>
          <w:szCs w:val="20"/>
        </w:rPr>
        <w:t>Define “pater familias” ¿Cuál es su significado actual?</w:t>
      </w:r>
      <w:r w:rsidR="00A72097">
        <w:rPr>
          <w:sz w:val="20"/>
          <w:szCs w:val="20"/>
        </w:rPr>
        <w:t>es como el jefe, el patriarca.</w:t>
      </w:r>
    </w:p>
    <w:p w:rsidR="00A72097" w:rsidRDefault="0028543A" w:rsidP="00A72097">
      <w:pPr>
        <w:rPr>
          <w:sz w:val="20"/>
          <w:szCs w:val="20"/>
        </w:rPr>
      </w:pPr>
      <w:r w:rsidRPr="00E27F4D">
        <w:rPr>
          <w:sz w:val="20"/>
          <w:szCs w:val="20"/>
        </w:rPr>
        <w:t>¿En qué consistía la “patria potestas”? ¿En qué consiste ahora la patria potesta</w:t>
      </w:r>
      <w:r w:rsidR="00A72097">
        <w:rPr>
          <w:sz w:val="20"/>
          <w:szCs w:val="20"/>
        </w:rPr>
        <w:t>? Consistía en  que el pater familia estaba acargo de la vida de todos los de su familia</w:t>
      </w:r>
    </w:p>
    <w:p w:rsidR="00A72097" w:rsidRPr="00A72097" w:rsidRDefault="00A72097" w:rsidP="00A72097">
      <w:pPr>
        <w:rPr>
          <w:sz w:val="16"/>
        </w:rPr>
      </w:pPr>
    </w:p>
    <w:p w:rsidR="0028543A" w:rsidRPr="00E27F4D" w:rsidRDefault="0028543A" w:rsidP="0028543A">
      <w:pPr>
        <w:numPr>
          <w:ilvl w:val="0"/>
          <w:numId w:val="1"/>
        </w:numPr>
        <w:rPr>
          <w:sz w:val="20"/>
          <w:szCs w:val="20"/>
        </w:rPr>
      </w:pPr>
    </w:p>
    <w:p w:rsidR="0028543A" w:rsidRPr="00E27F4D" w:rsidRDefault="0028543A" w:rsidP="0028543A">
      <w:pPr>
        <w:numPr>
          <w:ilvl w:val="0"/>
          <w:numId w:val="1"/>
        </w:numPr>
        <w:rPr>
          <w:sz w:val="20"/>
          <w:szCs w:val="20"/>
        </w:rPr>
      </w:pPr>
      <w:r w:rsidRPr="00E27F4D">
        <w:rPr>
          <w:sz w:val="20"/>
          <w:szCs w:val="20"/>
        </w:rPr>
        <w:t>Explica la situación de la mujer romana y su papel en la sociedad.</w:t>
      </w:r>
      <w:r w:rsidR="00A72097">
        <w:rPr>
          <w:sz w:val="20"/>
          <w:szCs w:val="20"/>
        </w:rPr>
        <w:t xml:space="preserve"> Estaba bajo la autoridade el pater familias o su marido, no tenia derechos políticos. Tenia una amplia vida social desde la época del imperio. Además mantenía cierta autoridad económica.</w:t>
      </w:r>
    </w:p>
    <w:p w:rsidR="00A72097" w:rsidRPr="00F31E5B" w:rsidRDefault="0028543A" w:rsidP="00A72097">
      <w:r w:rsidRPr="00E27F4D">
        <w:rPr>
          <w:sz w:val="20"/>
          <w:szCs w:val="20"/>
        </w:rPr>
        <w:t>E</w:t>
      </w:r>
      <w:r w:rsidR="00E2684F" w:rsidRPr="00E27F4D">
        <w:rPr>
          <w:sz w:val="20"/>
          <w:szCs w:val="20"/>
        </w:rPr>
        <w:t>xplica cada uno de los tres tip</w:t>
      </w:r>
      <w:r w:rsidRPr="00E27F4D">
        <w:rPr>
          <w:sz w:val="20"/>
          <w:szCs w:val="20"/>
        </w:rPr>
        <w:t>os de matrimonio romano: usus, coemptio, confarreatio.</w:t>
      </w:r>
      <w:r w:rsidR="00A72097" w:rsidRPr="00A72097">
        <w:rPr>
          <w:b/>
          <w:u w:val="single"/>
        </w:rPr>
        <w:t xml:space="preserve"> </w:t>
      </w:r>
      <w:r w:rsidR="00A72097" w:rsidRPr="002B28EB">
        <w:rPr>
          <w:b/>
          <w:u w:val="single"/>
        </w:rPr>
        <w:t xml:space="preserve">usus, </w:t>
      </w:r>
      <w:r w:rsidR="00A72097">
        <w:t xml:space="preserve"> cuando una mujer vivía ininterrumpidamente un año en casa de un hombre, se consideraba su esposa.</w:t>
      </w:r>
    </w:p>
    <w:p w:rsidR="00A72097" w:rsidRPr="00BD484A" w:rsidRDefault="00A72097" w:rsidP="00A72097">
      <w:r w:rsidRPr="002B28EB">
        <w:rPr>
          <w:b/>
          <w:u w:val="single"/>
        </w:rPr>
        <w:t xml:space="preserve">coemptio, </w:t>
      </w:r>
      <w:r>
        <w:rPr>
          <w:b/>
          <w:u w:val="single"/>
        </w:rPr>
        <w:t xml:space="preserve"> </w:t>
      </w:r>
      <w:r>
        <w:t>simulacro de compra mutua y recíproca de los esposos.</w:t>
      </w:r>
    </w:p>
    <w:p w:rsidR="00A72097" w:rsidRPr="00BD484A" w:rsidRDefault="00A72097" w:rsidP="00A72097">
      <w:r w:rsidRPr="002B28EB">
        <w:rPr>
          <w:b/>
          <w:u w:val="single"/>
        </w:rPr>
        <w:t>confarreatio</w:t>
      </w:r>
      <w:r>
        <w:rPr>
          <w:b/>
          <w:u w:val="single"/>
        </w:rPr>
        <w:t xml:space="preserve">, </w:t>
      </w:r>
      <w:r>
        <w:t>ceremonia religiosa ante los sacerdotes de Júpiter, Marte o Rómulo. Los esposos comían una torta de trigo.</w:t>
      </w:r>
    </w:p>
    <w:p w:rsidR="0028543A" w:rsidRPr="00E27F4D" w:rsidRDefault="0028543A" w:rsidP="0028543A">
      <w:pPr>
        <w:numPr>
          <w:ilvl w:val="0"/>
          <w:numId w:val="1"/>
        </w:numPr>
        <w:rPr>
          <w:sz w:val="20"/>
          <w:szCs w:val="20"/>
        </w:rPr>
      </w:pPr>
    </w:p>
    <w:p w:rsidR="00A72097" w:rsidRPr="002B28EB" w:rsidRDefault="0028543A" w:rsidP="00A72097">
      <w:pPr>
        <w:pStyle w:val="NormalWeb"/>
      </w:pPr>
      <w:r w:rsidRPr="00E27F4D">
        <w:rPr>
          <w:sz w:val="20"/>
          <w:szCs w:val="20"/>
        </w:rPr>
        <w:t xml:space="preserve">Diferencia los matrimonios  </w:t>
      </w:r>
      <w:r w:rsidRPr="00E27F4D">
        <w:rPr>
          <w:i/>
          <w:sz w:val="20"/>
          <w:szCs w:val="20"/>
        </w:rPr>
        <w:t>cum manu / sine manu.</w:t>
      </w:r>
      <w:r w:rsidR="00A72097" w:rsidRPr="00A72097">
        <w:rPr>
          <w:i/>
          <w:iCs/>
        </w:rPr>
        <w:t xml:space="preserve"> </w:t>
      </w:r>
      <w:r w:rsidR="00A72097" w:rsidRPr="002B28EB">
        <w:rPr>
          <w:i/>
          <w:iCs/>
        </w:rPr>
        <w:t>matrimonium cum manu</w:t>
      </w:r>
      <w:r w:rsidR="00A72097" w:rsidRPr="002B28EB">
        <w:t>, por el que la esposaba abandonaba la familia de origen y se incorporaba a la del marido.</w:t>
      </w:r>
      <w:r w:rsidR="00A72097" w:rsidRPr="002B28EB">
        <w:rPr>
          <w:rFonts w:hAnsi="Symbol"/>
        </w:rPr>
        <w:t xml:space="preserve"> </w:t>
      </w:r>
      <w:r w:rsidR="00A72097" w:rsidRPr="002B28EB">
        <w:rPr>
          <w:rFonts w:hAnsi="Symbol"/>
        </w:rPr>
        <w:t></w:t>
      </w:r>
      <w:r w:rsidR="00A72097" w:rsidRPr="002B28EB">
        <w:t xml:space="preserve">  </w:t>
      </w:r>
      <w:r w:rsidR="00A72097" w:rsidRPr="002B28EB">
        <w:rPr>
          <w:rFonts w:hAnsi="Verdana"/>
          <w:i/>
          <w:iCs/>
        </w:rPr>
        <w:t>matrimonium sine manu</w:t>
      </w:r>
      <w:r w:rsidR="00A72097" w:rsidRPr="002B28EB">
        <w:rPr>
          <w:rFonts w:hAnsi="Verdana"/>
        </w:rPr>
        <w:t>, cuando la esposa permanec</w:t>
      </w:r>
      <w:r w:rsidR="00A72097" w:rsidRPr="002B28EB">
        <w:rPr>
          <w:rFonts w:hAnsi="Verdana"/>
        </w:rPr>
        <w:t>í</w:t>
      </w:r>
      <w:r w:rsidR="00A72097" w:rsidRPr="002B28EB">
        <w:rPr>
          <w:rFonts w:hAnsi="Verdana"/>
        </w:rPr>
        <w:t>a bajo la autoridad del padre. Fue la f</w:t>
      </w:r>
      <w:r w:rsidR="00A72097" w:rsidRPr="002B28EB">
        <w:rPr>
          <w:rFonts w:hAnsi="Verdana"/>
        </w:rPr>
        <w:t>ó</w:t>
      </w:r>
      <w:r w:rsidR="00A72097" w:rsidRPr="002B28EB">
        <w:rPr>
          <w:rFonts w:hAnsi="Verdana"/>
        </w:rPr>
        <w:t xml:space="preserve">rmula habitual desde finales de </w:t>
      </w:r>
      <w:smartTag w:uri="urn:schemas-microsoft-com:office:smarttags" w:element="PersonName">
        <w:smartTagPr>
          <w:attr w:name="ProductID" w:val="la República"/>
        </w:smartTagPr>
        <w:r w:rsidR="00A72097" w:rsidRPr="002B28EB">
          <w:rPr>
            <w:rFonts w:hAnsi="Verdana"/>
          </w:rPr>
          <w:t>la Rep</w:t>
        </w:r>
        <w:r w:rsidR="00A72097" w:rsidRPr="002B28EB">
          <w:rPr>
            <w:rFonts w:hAnsi="Verdana"/>
          </w:rPr>
          <w:t>ú</w:t>
        </w:r>
        <w:r w:rsidR="00A72097" w:rsidRPr="002B28EB">
          <w:rPr>
            <w:rFonts w:hAnsi="Verdana"/>
          </w:rPr>
          <w:t>blica</w:t>
        </w:r>
      </w:smartTag>
      <w:r w:rsidR="00A72097" w:rsidRPr="002B28EB">
        <w:rPr>
          <w:rFonts w:hAnsi="Verdana"/>
        </w:rPr>
        <w:t xml:space="preserve"> ya que con ella la mujer pod</w:t>
      </w:r>
      <w:r w:rsidR="00A72097" w:rsidRPr="002B28EB">
        <w:rPr>
          <w:rFonts w:hAnsi="Verdana"/>
        </w:rPr>
        <w:t>í</w:t>
      </w:r>
      <w:r w:rsidR="00A72097" w:rsidRPr="002B28EB">
        <w:rPr>
          <w:rFonts w:hAnsi="Verdana"/>
        </w:rPr>
        <w:t xml:space="preserve">a recuperar la dote en caso de divorcio. </w:t>
      </w:r>
    </w:p>
    <w:p w:rsidR="00C3426E" w:rsidRPr="00E27F4D" w:rsidRDefault="00C3426E" w:rsidP="00A72097">
      <w:pPr>
        <w:numPr>
          <w:ilvl w:val="0"/>
          <w:numId w:val="1"/>
        </w:numPr>
        <w:ind w:left="1416" w:hanging="711"/>
        <w:rPr>
          <w:sz w:val="20"/>
          <w:szCs w:val="20"/>
        </w:rPr>
      </w:pPr>
    </w:p>
    <w:p w:rsidR="00A72097" w:rsidRDefault="0028543A" w:rsidP="00A72097">
      <w:r w:rsidRPr="00E27F4D">
        <w:rPr>
          <w:sz w:val="20"/>
          <w:szCs w:val="20"/>
        </w:rPr>
        <w:t xml:space="preserve">¿Cómo era el ritual de las “justas bodas”? ¿En qué consistía la </w:t>
      </w:r>
      <w:r w:rsidRPr="00E27F4D">
        <w:rPr>
          <w:i/>
          <w:sz w:val="20"/>
          <w:szCs w:val="20"/>
        </w:rPr>
        <w:t xml:space="preserve">dextrarum iunctio? </w:t>
      </w:r>
      <w:r w:rsidR="00A72097">
        <w:t>Las justas bodas estaban reservadas para los hombres libres.</w:t>
      </w:r>
    </w:p>
    <w:p w:rsidR="00A72097" w:rsidRDefault="00A72097" w:rsidP="00A72097">
      <w:r>
        <w:t xml:space="preserve">En el día de la ceremonia, se empezaba por el sacrificio y los auspicios para conocer la voluntad de los dioses. </w:t>
      </w:r>
    </w:p>
    <w:p w:rsidR="00A72097" w:rsidRPr="00C0324A" w:rsidRDefault="00A72097" w:rsidP="00A72097">
      <w:r>
        <w:t xml:space="preserve">También se firmaban las </w:t>
      </w:r>
      <w:r w:rsidRPr="00E57598">
        <w:rPr>
          <w:b/>
          <w:i/>
        </w:rPr>
        <w:t>tabulae nupciales</w:t>
      </w:r>
      <w:r>
        <w:rPr>
          <w:i/>
        </w:rPr>
        <w:t xml:space="preserve">, </w:t>
      </w:r>
      <w:r>
        <w:t xml:space="preserve">o contrato donde se estipulaba la dote. El momento más importante era la </w:t>
      </w:r>
      <w:r w:rsidRPr="00E57598">
        <w:rPr>
          <w:b/>
          <w:i/>
        </w:rPr>
        <w:t>coniuctio dextrarum</w:t>
      </w:r>
      <w:r>
        <w:t xml:space="preserve">  o unión de las manos derechas por una pronuba, lo que suponía la aceptación del compromiso nupcial. Se usaba la fórmula “Ubi tu Gaius, ego Gaia” . Después se hacía el banquete en casa de la novia , un simulacro del rapto de las sabinas y la deductio o conducción con acompañamiento de la novia a casa del novio.</w:t>
      </w:r>
    </w:p>
    <w:p w:rsidR="0028543A" w:rsidRPr="00E27F4D" w:rsidRDefault="0028543A" w:rsidP="0028543A">
      <w:pPr>
        <w:numPr>
          <w:ilvl w:val="0"/>
          <w:numId w:val="1"/>
        </w:numPr>
        <w:rPr>
          <w:sz w:val="20"/>
          <w:szCs w:val="20"/>
        </w:rPr>
      </w:pPr>
    </w:p>
    <w:p w:rsidR="0028543A" w:rsidRDefault="0028543A" w:rsidP="0028543A">
      <w:pPr>
        <w:numPr>
          <w:ilvl w:val="0"/>
          <w:numId w:val="1"/>
        </w:numPr>
        <w:rPr>
          <w:sz w:val="20"/>
          <w:szCs w:val="20"/>
        </w:rPr>
      </w:pPr>
      <w:r w:rsidRPr="00E27F4D">
        <w:rPr>
          <w:sz w:val="20"/>
          <w:szCs w:val="20"/>
        </w:rPr>
        <w:t>Busca en Internet una foto, dibujo, pintura, relieve…de una boda romana y una familia.</w:t>
      </w:r>
    </w:p>
    <w:p w:rsidR="00A72097" w:rsidRPr="00E27F4D" w:rsidRDefault="00A72097" w:rsidP="00A72097">
      <w:pPr>
        <w:ind w:left="1065"/>
        <w:rPr>
          <w:sz w:val="20"/>
          <w:szCs w:val="20"/>
        </w:rPr>
      </w:pPr>
      <w:r>
        <w:rPr>
          <w:noProof/>
        </w:rPr>
        <w:lastRenderedPageBreak/>
        <w:drawing>
          <wp:inline distT="0" distB="0" distL="0" distR="0">
            <wp:extent cx="2867025" cy="1590675"/>
            <wp:effectExtent l="19050" t="0" r="9525" b="0"/>
            <wp:docPr id="2" name="Imagen 2" descr="C:\Documents and Settings\Alumno\Escritorio\descar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lumno\Escritorio\descarga.jpg"/>
                    <pic:cNvPicPr>
                      <a:picLocks noChangeAspect="1" noChangeArrowheads="1"/>
                    </pic:cNvPicPr>
                  </pic:nvPicPr>
                  <pic:blipFill>
                    <a:blip r:embed="rId8"/>
                    <a:srcRect/>
                    <a:stretch>
                      <a:fillRect/>
                    </a:stretch>
                  </pic:blipFill>
                  <pic:spPr bwMode="auto">
                    <a:xfrm>
                      <a:off x="0" y="0"/>
                      <a:ext cx="2867025" cy="1590675"/>
                    </a:xfrm>
                    <a:prstGeom prst="rect">
                      <a:avLst/>
                    </a:prstGeom>
                    <a:noFill/>
                    <a:ln w="9525">
                      <a:noFill/>
                      <a:miter lim="800000"/>
                      <a:headEnd/>
                      <a:tailEnd/>
                    </a:ln>
                  </pic:spPr>
                </pic:pic>
              </a:graphicData>
            </a:graphic>
          </wp:inline>
        </w:drawing>
      </w:r>
    </w:p>
    <w:p w:rsidR="00861872" w:rsidRPr="00E27F4D" w:rsidRDefault="00861872" w:rsidP="00861872">
      <w:pPr>
        <w:ind w:left="705"/>
        <w:rPr>
          <w:sz w:val="20"/>
          <w:szCs w:val="20"/>
        </w:rPr>
      </w:pPr>
    </w:p>
    <w:p w:rsidR="0028543A" w:rsidRPr="00E27F4D" w:rsidRDefault="0028543A" w:rsidP="0028543A">
      <w:pPr>
        <w:rPr>
          <w:b/>
          <w:sz w:val="20"/>
          <w:szCs w:val="20"/>
        </w:rPr>
      </w:pPr>
      <w:smartTag w:uri="urn:schemas-microsoft-com:office:smarttags" w:element="PersonName">
        <w:smartTagPr>
          <w:attr w:name="ProductID" w:val="LA EDUCACIￓN ROMANA"/>
        </w:smartTagPr>
        <w:smartTag w:uri="urn:schemas-microsoft-com:office:smarttags" w:element="PersonName">
          <w:smartTagPr>
            <w:attr w:name="ProductID" w:val="LA EDUCACIￓN"/>
          </w:smartTagPr>
          <w:r w:rsidRPr="00E27F4D">
            <w:rPr>
              <w:b/>
              <w:sz w:val="20"/>
              <w:szCs w:val="20"/>
            </w:rPr>
            <w:t>LA EDUCACIÓN</w:t>
          </w:r>
        </w:smartTag>
        <w:r w:rsidRPr="00E27F4D">
          <w:rPr>
            <w:b/>
            <w:sz w:val="20"/>
            <w:szCs w:val="20"/>
          </w:rPr>
          <w:t xml:space="preserve"> ROMANA</w:t>
        </w:r>
      </w:smartTag>
    </w:p>
    <w:p w:rsidR="00861872" w:rsidRPr="00E27F4D" w:rsidRDefault="00861872" w:rsidP="0028543A">
      <w:pPr>
        <w:rPr>
          <w:sz w:val="20"/>
          <w:szCs w:val="20"/>
        </w:rPr>
      </w:pPr>
    </w:p>
    <w:p w:rsidR="0028543A" w:rsidRDefault="0028543A" w:rsidP="0028543A">
      <w:pPr>
        <w:numPr>
          <w:ilvl w:val="0"/>
          <w:numId w:val="1"/>
        </w:numPr>
        <w:rPr>
          <w:sz w:val="20"/>
          <w:szCs w:val="20"/>
        </w:rPr>
      </w:pPr>
      <w:r w:rsidRPr="00E27F4D">
        <w:rPr>
          <w:sz w:val="20"/>
          <w:szCs w:val="20"/>
        </w:rPr>
        <w:t>La educación en casa y en la escuela.</w:t>
      </w:r>
    </w:p>
    <w:p w:rsidR="00A72097" w:rsidRPr="002B28EB" w:rsidRDefault="00A72097" w:rsidP="00A72097">
      <w:pPr>
        <w:ind w:left="705"/>
        <w:rPr>
          <w:rFonts w:ascii="Verdana" w:hAnsi="Verdana"/>
          <w:sz w:val="20"/>
          <w:szCs w:val="20"/>
        </w:rPr>
      </w:pPr>
      <w:r w:rsidRPr="002B28EB">
        <w:rPr>
          <w:rFonts w:ascii="Verdana" w:hAnsi="Verdana"/>
          <w:sz w:val="20"/>
          <w:szCs w:val="20"/>
        </w:rPr>
        <w:t xml:space="preserve">Hasta el s. III a.C. los padres se hacían cargo de la educación de sus hijos. Les enseñaban a comportarse en sociedad y los valores de los romanos primitivos (austeridad, respeto a los padres, a la ley, etc...). </w:t>
      </w:r>
    </w:p>
    <w:p w:rsidR="00A72097" w:rsidRPr="002B28EB" w:rsidRDefault="00A72097" w:rsidP="00A72097">
      <w:pPr>
        <w:ind w:left="705"/>
        <w:rPr>
          <w:rFonts w:ascii="Verdana" w:hAnsi="Verdana"/>
          <w:sz w:val="20"/>
          <w:szCs w:val="20"/>
        </w:rPr>
      </w:pPr>
      <w:r w:rsidRPr="002B28EB">
        <w:rPr>
          <w:rFonts w:ascii="Verdana" w:hAnsi="Verdana"/>
          <w:sz w:val="20"/>
          <w:szCs w:val="20"/>
        </w:rPr>
        <w:t>La situación cambió a finales del s. III a.C., cuando la mayor complejidad dentro de la sociedad obligó a los romanos a establecer un sistema educativo. El modelo elegido fue el griego, basado en escuelas en las que se enseñaba de forma sistemática y escalonada, lectura, escritura, cálculo, comentario de textos y oratoria, filosofía y derecho.</w:t>
      </w:r>
    </w:p>
    <w:p w:rsidR="00A72097" w:rsidRPr="00E27F4D" w:rsidRDefault="00A72097" w:rsidP="00A72097">
      <w:pPr>
        <w:rPr>
          <w:sz w:val="20"/>
          <w:szCs w:val="20"/>
        </w:rPr>
      </w:pPr>
    </w:p>
    <w:p w:rsidR="0028543A" w:rsidRDefault="0028543A" w:rsidP="0028543A">
      <w:pPr>
        <w:numPr>
          <w:ilvl w:val="0"/>
          <w:numId w:val="1"/>
        </w:numPr>
        <w:rPr>
          <w:sz w:val="20"/>
          <w:szCs w:val="20"/>
        </w:rPr>
      </w:pPr>
      <w:r w:rsidRPr="00E27F4D">
        <w:rPr>
          <w:sz w:val="20"/>
          <w:szCs w:val="20"/>
        </w:rPr>
        <w:t>Escuelas y maestros: etapas educativas.</w:t>
      </w:r>
    </w:p>
    <w:p w:rsidR="00A72097" w:rsidRPr="002B28EB" w:rsidRDefault="00A72097" w:rsidP="00A72097">
      <w:pPr>
        <w:pStyle w:val="NormalWeb"/>
        <w:rPr>
          <w:sz w:val="20"/>
          <w:szCs w:val="20"/>
        </w:rPr>
      </w:pPr>
      <w:r w:rsidRPr="002B28EB">
        <w:rPr>
          <w:rFonts w:ascii="Verdana" w:hAnsi="Verdana"/>
          <w:sz w:val="20"/>
          <w:szCs w:val="20"/>
        </w:rPr>
        <w:t xml:space="preserve">El horario escolar era agotador, se prolongaba desde el alba hasta la tarde, con una breve interrupción para el almuerzo y se descansaba únicamente un día a la semana. </w:t>
      </w:r>
    </w:p>
    <w:p w:rsidR="00A72097" w:rsidRPr="002B28EB" w:rsidRDefault="00A72097" w:rsidP="00A72097">
      <w:pPr>
        <w:pStyle w:val="NormalWeb"/>
      </w:pPr>
      <w:r w:rsidRPr="002B28EB">
        <w:rPr>
          <w:rFonts w:ascii="Verdana" w:hAnsi="Verdana"/>
          <w:sz w:val="20"/>
          <w:szCs w:val="20"/>
        </w:rPr>
        <w:t>En compensación había largos periodos vacacionales en verano, diciembre y marzo.</w:t>
      </w:r>
    </w:p>
    <w:p w:rsidR="00A72097" w:rsidRPr="002B28EB" w:rsidRDefault="00A72097" w:rsidP="00A72097">
      <w:pPr>
        <w:pStyle w:val="NormalWeb"/>
      </w:pPr>
      <w:r w:rsidRPr="002B28EB">
        <w:rPr>
          <w:rFonts w:ascii="Verdana" w:hAnsi="Verdana"/>
          <w:sz w:val="20"/>
          <w:szCs w:val="20"/>
        </w:rPr>
        <w:t xml:space="preserve">El material escolar para escribir consistía en un rollo de papiro, </w:t>
      </w:r>
      <w:r w:rsidRPr="002B28EB">
        <w:rPr>
          <w:rFonts w:ascii="Verdana" w:hAnsi="Verdana"/>
          <w:i/>
          <w:iCs/>
          <w:sz w:val="20"/>
          <w:szCs w:val="20"/>
        </w:rPr>
        <w:t>libri</w:t>
      </w:r>
      <w:r w:rsidRPr="002B28EB">
        <w:rPr>
          <w:rFonts w:ascii="Verdana" w:hAnsi="Verdana"/>
          <w:sz w:val="20"/>
          <w:szCs w:val="20"/>
        </w:rPr>
        <w:t xml:space="preserve">, en los que se escribía con una caña afilada </w:t>
      </w:r>
      <w:r w:rsidRPr="002B28EB">
        <w:rPr>
          <w:rFonts w:ascii="Verdana" w:hAnsi="Verdana"/>
          <w:i/>
          <w:iCs/>
          <w:sz w:val="20"/>
          <w:szCs w:val="20"/>
        </w:rPr>
        <w:t>calamus</w:t>
      </w:r>
      <w:r w:rsidRPr="002B28EB">
        <w:rPr>
          <w:rFonts w:ascii="Verdana" w:hAnsi="Verdana"/>
          <w:sz w:val="20"/>
          <w:szCs w:val="20"/>
        </w:rPr>
        <w:t xml:space="preserve"> o una pluma y tinta negra, y las tablillas de cera en las que se escribía con un punzón, </w:t>
      </w:r>
      <w:r w:rsidRPr="002B28EB">
        <w:rPr>
          <w:rFonts w:ascii="Verdana" w:hAnsi="Verdana"/>
          <w:i/>
          <w:iCs/>
          <w:sz w:val="20"/>
          <w:szCs w:val="20"/>
        </w:rPr>
        <w:t>stilus.</w:t>
      </w:r>
    </w:p>
    <w:p w:rsidR="00A72097" w:rsidRPr="002B28EB" w:rsidRDefault="00A72097" w:rsidP="00A72097">
      <w:pPr>
        <w:numPr>
          <w:ilvl w:val="0"/>
          <w:numId w:val="5"/>
        </w:numPr>
        <w:spacing w:before="100" w:beforeAutospacing="1" w:after="100" w:afterAutospacing="1"/>
        <w:rPr>
          <w:sz w:val="20"/>
          <w:szCs w:val="20"/>
        </w:rPr>
      </w:pPr>
      <w:r w:rsidRPr="002B28EB">
        <w:rPr>
          <w:rStyle w:val="Textoennegrita"/>
          <w:rFonts w:ascii="Verdana" w:hAnsi="Verdana"/>
          <w:sz w:val="20"/>
          <w:szCs w:val="20"/>
        </w:rPr>
        <w:t xml:space="preserve">Enseñanza primaria, </w:t>
      </w:r>
      <w:r w:rsidRPr="002B28EB">
        <w:rPr>
          <w:rStyle w:val="nfasis"/>
          <w:rFonts w:ascii="Verdana" w:hAnsi="Verdana"/>
          <w:b/>
          <w:bCs/>
          <w:sz w:val="20"/>
          <w:szCs w:val="20"/>
        </w:rPr>
        <w:t>ludus litterator</w:t>
      </w:r>
      <w:r w:rsidRPr="002B28EB">
        <w:rPr>
          <w:rStyle w:val="Textoennegrita"/>
          <w:rFonts w:ascii="Verdana" w:hAnsi="Verdana"/>
          <w:sz w:val="20"/>
          <w:szCs w:val="20"/>
        </w:rPr>
        <w:t>.</w:t>
      </w:r>
      <w:r w:rsidRPr="002B28EB">
        <w:rPr>
          <w:rFonts w:ascii="Verdana" w:hAnsi="Verdana"/>
          <w:sz w:val="20"/>
          <w:szCs w:val="20"/>
        </w:rPr>
        <w:t xml:space="preserve"> entre los siete y los once años.</w:t>
      </w:r>
      <w:r w:rsidRPr="002B28EB">
        <w:rPr>
          <w:rFonts w:ascii="Verdana" w:hAnsi="Verdana"/>
          <w:sz w:val="20"/>
          <w:szCs w:val="20"/>
        </w:rPr>
        <w:br/>
        <w:t xml:space="preserve">En esta escuela el maestro, magíster ludi, enseñaba escritura, lectura, cálculo y </w:t>
      </w:r>
      <w:smartTag w:uri="urn:schemas-microsoft-com:office:smarttags" w:element="PersonName">
        <w:smartTagPr>
          <w:attr w:name="ProductID" w:val="la Ley"/>
        </w:smartTagPr>
        <w:r w:rsidRPr="002B28EB">
          <w:rPr>
            <w:rFonts w:ascii="Verdana" w:hAnsi="Verdana"/>
            <w:sz w:val="20"/>
            <w:szCs w:val="20"/>
          </w:rPr>
          <w:t>la Ley</w:t>
        </w:r>
      </w:smartTag>
      <w:r w:rsidRPr="002B28EB">
        <w:rPr>
          <w:rFonts w:ascii="Verdana" w:hAnsi="Verdana"/>
          <w:sz w:val="20"/>
          <w:szCs w:val="20"/>
        </w:rPr>
        <w:t xml:space="preserve"> de las Doce Tablas. Se seguía el sistema de  la memorización y los castigos físicos eran muy frecuentes la letra con sangre entra. Su aprendizaje estaba supervisado por un  miembro del servicio doméstico, el  paedagogus. </w:t>
      </w:r>
    </w:p>
    <w:p w:rsidR="00A72097" w:rsidRPr="002B28EB" w:rsidRDefault="00A72097" w:rsidP="00A72097">
      <w:pPr>
        <w:numPr>
          <w:ilvl w:val="0"/>
          <w:numId w:val="6"/>
        </w:numPr>
        <w:spacing w:before="100" w:beforeAutospacing="1" w:after="100" w:afterAutospacing="1"/>
        <w:rPr>
          <w:sz w:val="20"/>
          <w:szCs w:val="20"/>
        </w:rPr>
      </w:pPr>
      <w:r w:rsidRPr="002B28EB">
        <w:rPr>
          <w:rStyle w:val="Textoennegrita"/>
          <w:rFonts w:ascii="Verdana" w:hAnsi="Verdana"/>
          <w:sz w:val="20"/>
          <w:szCs w:val="20"/>
        </w:rPr>
        <w:t xml:space="preserve">Enseñanza secundaria, </w:t>
      </w:r>
      <w:r w:rsidRPr="002B28EB">
        <w:rPr>
          <w:rStyle w:val="nfasis"/>
          <w:rFonts w:ascii="Verdana" w:hAnsi="Verdana"/>
          <w:b/>
          <w:bCs/>
          <w:sz w:val="20"/>
          <w:szCs w:val="20"/>
        </w:rPr>
        <w:t>ludus grammaticus</w:t>
      </w:r>
      <w:r w:rsidRPr="002B28EB">
        <w:rPr>
          <w:rFonts w:ascii="Verdana" w:hAnsi="Verdana"/>
          <w:sz w:val="20"/>
          <w:szCs w:val="20"/>
        </w:rPr>
        <w:t xml:space="preserve">. Entre los 12 y 16 años </w:t>
      </w:r>
      <w:r w:rsidRPr="002B28EB">
        <w:rPr>
          <w:rFonts w:ascii="Verdana" w:hAnsi="Verdana"/>
          <w:sz w:val="20"/>
          <w:szCs w:val="20"/>
        </w:rPr>
        <w:br/>
        <w:t xml:space="preserve">Si la familia podía costeárselo los jóvenes proseguían sus estudios con un grammaticus. Con  él aprendían fundamentalmente teoría gramatical, a leer con elegancia y entonación, algo muy difícil puesto que los textos latinos no tenían separadas las palabras y además carecían de puntuación, (se puede hacer una actividad con un texto sin separación de palabras y sin puntuación y que lo hagan los alumnos) y a comentar   textos de los clásicos  griegos y latinos. </w:t>
      </w:r>
    </w:p>
    <w:p w:rsidR="00A72097" w:rsidRPr="002B28EB" w:rsidRDefault="00A72097" w:rsidP="00A72097">
      <w:pPr>
        <w:numPr>
          <w:ilvl w:val="0"/>
          <w:numId w:val="7"/>
        </w:numPr>
        <w:spacing w:before="100" w:beforeAutospacing="1" w:after="100" w:afterAutospacing="1"/>
        <w:rPr>
          <w:sz w:val="20"/>
          <w:szCs w:val="20"/>
        </w:rPr>
      </w:pPr>
      <w:r w:rsidRPr="002B28EB">
        <w:rPr>
          <w:rStyle w:val="Textoennegrita"/>
          <w:rFonts w:ascii="Verdana" w:hAnsi="Verdana"/>
          <w:sz w:val="20"/>
          <w:szCs w:val="20"/>
        </w:rPr>
        <w:t xml:space="preserve">Enseñanza superior, </w:t>
      </w:r>
      <w:r w:rsidRPr="002B28EB">
        <w:rPr>
          <w:rStyle w:val="nfasis"/>
          <w:rFonts w:ascii="Verdana" w:hAnsi="Verdana"/>
          <w:b/>
          <w:bCs/>
          <w:sz w:val="20"/>
          <w:szCs w:val="20"/>
        </w:rPr>
        <w:t>ludus rhetoricus</w:t>
      </w:r>
      <w:r w:rsidRPr="002B28EB">
        <w:rPr>
          <w:rStyle w:val="Textoennegrita"/>
          <w:rFonts w:ascii="Verdana" w:hAnsi="Verdana"/>
          <w:sz w:val="20"/>
          <w:szCs w:val="20"/>
        </w:rPr>
        <w:t>.</w:t>
      </w:r>
      <w:r w:rsidRPr="002B28EB">
        <w:rPr>
          <w:rFonts w:ascii="Verdana" w:hAnsi="Verdana"/>
          <w:sz w:val="20"/>
          <w:szCs w:val="20"/>
        </w:rPr>
        <w:t xml:space="preserve"> Desde que el joven tomaba la toga viril hasta los 20 años. </w:t>
      </w:r>
      <w:r w:rsidRPr="002B28EB">
        <w:rPr>
          <w:rFonts w:ascii="Verdana" w:hAnsi="Verdana"/>
          <w:sz w:val="20"/>
          <w:szCs w:val="20"/>
        </w:rPr>
        <w:br/>
        <w:t>Los alumnos que seguían estos cursos pertenecían a la clase alta. Esta etapa estaba impartida por los rhetores. Enseñaban el arte de la oratoria y también, filosofía y derecho  ya que los alumnos se preparaban para la carrera política o las leyes.</w:t>
      </w:r>
    </w:p>
    <w:p w:rsidR="00A72097" w:rsidRPr="00E27F4D" w:rsidRDefault="00A72097" w:rsidP="00A72097">
      <w:pPr>
        <w:ind w:left="1065"/>
        <w:rPr>
          <w:sz w:val="20"/>
          <w:szCs w:val="20"/>
        </w:rPr>
      </w:pPr>
    </w:p>
    <w:p w:rsidR="0028543A" w:rsidRDefault="0028543A" w:rsidP="0028543A">
      <w:pPr>
        <w:numPr>
          <w:ilvl w:val="0"/>
          <w:numId w:val="1"/>
        </w:numPr>
        <w:rPr>
          <w:sz w:val="20"/>
          <w:szCs w:val="20"/>
        </w:rPr>
      </w:pPr>
      <w:r w:rsidRPr="00E27F4D">
        <w:rPr>
          <w:sz w:val="20"/>
          <w:szCs w:val="20"/>
        </w:rPr>
        <w:t xml:space="preserve">Busca en Internet una foto, dibujo, pintura, relieve…de </w:t>
      </w:r>
      <w:r w:rsidR="00872DD6" w:rsidRPr="00E27F4D">
        <w:rPr>
          <w:sz w:val="20"/>
          <w:szCs w:val="20"/>
        </w:rPr>
        <w:t>instrumentos escolares, maestros ….</w:t>
      </w:r>
    </w:p>
    <w:p w:rsidR="00A72097" w:rsidRPr="00E27F4D" w:rsidRDefault="00A72097" w:rsidP="00A72097">
      <w:pPr>
        <w:ind w:left="1065"/>
        <w:rPr>
          <w:sz w:val="20"/>
          <w:szCs w:val="20"/>
        </w:rPr>
      </w:pPr>
      <w:r>
        <w:rPr>
          <w:noProof/>
          <w:sz w:val="20"/>
          <w:szCs w:val="20"/>
        </w:rPr>
        <w:lastRenderedPageBreak/>
        <w:drawing>
          <wp:inline distT="0" distB="0" distL="0" distR="0">
            <wp:extent cx="3276600" cy="1390650"/>
            <wp:effectExtent l="19050" t="0" r="0" b="0"/>
            <wp:docPr id="3" name="Imagen 3" descr="C:\Documents and Settings\Alumno\Escritorio\descarg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lumno\Escritorio\descarga (1).jpg"/>
                    <pic:cNvPicPr>
                      <a:picLocks noChangeAspect="1" noChangeArrowheads="1"/>
                    </pic:cNvPicPr>
                  </pic:nvPicPr>
                  <pic:blipFill>
                    <a:blip r:embed="rId9"/>
                    <a:srcRect/>
                    <a:stretch>
                      <a:fillRect/>
                    </a:stretch>
                  </pic:blipFill>
                  <pic:spPr bwMode="auto">
                    <a:xfrm>
                      <a:off x="0" y="0"/>
                      <a:ext cx="3276600" cy="1390650"/>
                    </a:xfrm>
                    <a:prstGeom prst="rect">
                      <a:avLst/>
                    </a:prstGeom>
                    <a:noFill/>
                    <a:ln w="9525">
                      <a:noFill/>
                      <a:miter lim="800000"/>
                      <a:headEnd/>
                      <a:tailEnd/>
                    </a:ln>
                  </pic:spPr>
                </pic:pic>
              </a:graphicData>
            </a:graphic>
          </wp:inline>
        </w:drawing>
      </w: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Default="00E27F4D" w:rsidP="00E27F4D">
      <w:pPr>
        <w:spacing w:after="120"/>
        <w:ind w:left="720"/>
        <w:rPr>
          <w:rFonts w:ascii="Arial" w:hAnsi="Arial" w:cs="Arial"/>
          <w:b/>
          <w:sz w:val="20"/>
          <w:szCs w:val="20"/>
        </w:rPr>
      </w:pPr>
    </w:p>
    <w:p w:rsidR="00E27F4D" w:rsidRPr="00E27F4D" w:rsidRDefault="00E27F4D" w:rsidP="00E27F4D">
      <w:pPr>
        <w:spacing w:after="120"/>
        <w:ind w:left="720"/>
        <w:rPr>
          <w:rFonts w:ascii="Arial" w:hAnsi="Arial" w:cs="Arial"/>
          <w:b/>
          <w:sz w:val="20"/>
          <w:szCs w:val="20"/>
        </w:rPr>
      </w:pPr>
      <w:r w:rsidRPr="00E27F4D">
        <w:rPr>
          <w:rFonts w:ascii="Arial" w:hAnsi="Arial" w:cs="Arial"/>
          <w:b/>
          <w:sz w:val="20"/>
          <w:szCs w:val="20"/>
        </w:rPr>
        <w:t>Algunos documentos sobre el matrimonio romano</w:t>
      </w:r>
    </w:p>
    <w:p w:rsidR="00E27F4D" w:rsidRPr="00E27F4D" w:rsidRDefault="00E27F4D" w:rsidP="00E27F4D">
      <w:pPr>
        <w:spacing w:after="120"/>
        <w:rPr>
          <w:rFonts w:ascii="Arial" w:hAnsi="Arial" w:cs="Arial"/>
          <w:sz w:val="20"/>
          <w:szCs w:val="20"/>
        </w:rPr>
      </w:pPr>
      <w:r w:rsidRPr="00E27F4D">
        <w:rPr>
          <w:rFonts w:ascii="Arial" w:hAnsi="Arial" w:cs="Arial"/>
          <w:sz w:val="20"/>
          <w:szCs w:val="20"/>
        </w:rPr>
        <w:t>DOC. 1</w:t>
      </w:r>
    </w:p>
    <w:p w:rsidR="00E27F4D" w:rsidRPr="00E27F4D" w:rsidRDefault="00E27F4D" w:rsidP="00E27F4D">
      <w:pPr>
        <w:spacing w:after="120"/>
        <w:ind w:left="284"/>
        <w:jc w:val="both"/>
        <w:rPr>
          <w:rFonts w:ascii="Arial" w:hAnsi="Arial" w:cs="Arial"/>
          <w:sz w:val="20"/>
          <w:szCs w:val="20"/>
        </w:rPr>
      </w:pPr>
      <w:r w:rsidRPr="00E27F4D">
        <w:rPr>
          <w:rFonts w:ascii="Arial" w:hAnsi="Arial" w:cs="Arial"/>
          <w:sz w:val="20"/>
          <w:szCs w:val="20"/>
        </w:rPr>
        <w:t xml:space="preserve">En los primeros siglos de </w:t>
      </w:r>
      <w:smartTag w:uri="urn:schemas-microsoft-com:office:smarttags" w:element="PersonName">
        <w:smartTagPr>
          <w:attr w:name="ProductID" w:val="la República"/>
        </w:smartTagPr>
        <w:r w:rsidRPr="00E27F4D">
          <w:rPr>
            <w:rFonts w:ascii="Arial" w:hAnsi="Arial" w:cs="Arial"/>
            <w:sz w:val="20"/>
            <w:szCs w:val="20"/>
          </w:rPr>
          <w:t>la República</w:t>
        </w:r>
      </w:smartTag>
      <w:r w:rsidRPr="00E27F4D">
        <w:rPr>
          <w:rFonts w:ascii="Arial" w:hAnsi="Arial" w:cs="Arial"/>
          <w:sz w:val="20"/>
          <w:szCs w:val="20"/>
        </w:rPr>
        <w:t xml:space="preserve"> existían al mismo tiempo dos formas de casamiento: la </w:t>
      </w:r>
      <w:r w:rsidRPr="00E27F4D">
        <w:rPr>
          <w:rFonts w:ascii="Arial" w:hAnsi="Arial" w:cs="Arial"/>
          <w:i/>
          <w:sz w:val="20"/>
          <w:szCs w:val="20"/>
        </w:rPr>
        <w:t>confarreatio</w:t>
      </w:r>
      <w:r w:rsidRPr="00E27F4D">
        <w:rPr>
          <w:rFonts w:ascii="Arial" w:hAnsi="Arial" w:cs="Arial"/>
          <w:sz w:val="20"/>
          <w:szCs w:val="20"/>
        </w:rPr>
        <w:t xml:space="preserve">, que era propia de los patricios, y la </w:t>
      </w:r>
      <w:r w:rsidRPr="00E27F4D">
        <w:rPr>
          <w:rFonts w:ascii="Arial" w:hAnsi="Arial" w:cs="Arial"/>
          <w:i/>
          <w:sz w:val="20"/>
          <w:szCs w:val="20"/>
        </w:rPr>
        <w:t>coemptio</w:t>
      </w:r>
      <w:r w:rsidRPr="00E27F4D">
        <w:rPr>
          <w:rFonts w:ascii="Arial" w:hAnsi="Arial" w:cs="Arial"/>
          <w:sz w:val="20"/>
          <w:szCs w:val="20"/>
        </w:rPr>
        <w:t>, que era el casamiento plebeyo.</w:t>
      </w:r>
    </w:p>
    <w:p w:rsidR="00E27F4D" w:rsidRPr="00E27F4D" w:rsidRDefault="00E27F4D" w:rsidP="00E27F4D">
      <w:pPr>
        <w:spacing w:after="120"/>
        <w:ind w:left="284"/>
        <w:jc w:val="both"/>
        <w:rPr>
          <w:rFonts w:ascii="Arial" w:hAnsi="Arial" w:cs="Arial"/>
          <w:sz w:val="20"/>
          <w:szCs w:val="20"/>
        </w:rPr>
      </w:pPr>
      <w:r w:rsidRPr="00E27F4D">
        <w:rPr>
          <w:rFonts w:ascii="Arial" w:hAnsi="Arial" w:cs="Arial"/>
          <w:sz w:val="20"/>
          <w:szCs w:val="20"/>
        </w:rPr>
        <w:t xml:space="preserve">La </w:t>
      </w:r>
      <w:r w:rsidRPr="00E27F4D">
        <w:rPr>
          <w:rFonts w:ascii="Arial" w:hAnsi="Arial" w:cs="Arial"/>
          <w:i/>
          <w:sz w:val="20"/>
          <w:szCs w:val="20"/>
        </w:rPr>
        <w:t>confarreatio</w:t>
      </w:r>
      <w:r w:rsidRPr="00E27F4D">
        <w:rPr>
          <w:rFonts w:ascii="Arial" w:hAnsi="Arial" w:cs="Arial"/>
          <w:sz w:val="20"/>
          <w:szCs w:val="20"/>
        </w:rPr>
        <w:t xml:space="preserve"> consistía esencialmente en una ceremonia religiosa celebrada delante del altar doméstico: una sopa de harina hecha con espelta (una especia de trigo, </w:t>
      </w:r>
      <w:r w:rsidRPr="00E27F4D">
        <w:rPr>
          <w:rFonts w:ascii="Arial" w:hAnsi="Arial" w:cs="Arial"/>
          <w:i/>
          <w:sz w:val="20"/>
          <w:szCs w:val="20"/>
        </w:rPr>
        <w:t>far</w:t>
      </w:r>
      <w:r w:rsidRPr="00E27F4D">
        <w:rPr>
          <w:rFonts w:ascii="Arial" w:hAnsi="Arial" w:cs="Arial"/>
          <w:sz w:val="20"/>
          <w:szCs w:val="20"/>
        </w:rPr>
        <w:t>) se derramaba sobre la víctima inmolada, y una torta, también de espelta, era partida entre los esposos, que la comían. El carácter rústico y sin duda propiamente latino de este rito es evidente […].</w:t>
      </w:r>
    </w:p>
    <w:p w:rsidR="00E27F4D" w:rsidRPr="00E27F4D" w:rsidRDefault="00E27F4D" w:rsidP="00E27F4D">
      <w:pPr>
        <w:spacing w:after="120"/>
        <w:ind w:left="284"/>
        <w:jc w:val="both"/>
        <w:rPr>
          <w:rFonts w:ascii="Arial" w:hAnsi="Arial" w:cs="Arial"/>
          <w:sz w:val="20"/>
          <w:szCs w:val="20"/>
        </w:rPr>
      </w:pPr>
      <w:r w:rsidRPr="00E27F4D">
        <w:rPr>
          <w:rFonts w:ascii="Arial" w:hAnsi="Arial" w:cs="Arial"/>
          <w:sz w:val="20"/>
          <w:szCs w:val="20"/>
        </w:rPr>
        <w:t xml:space="preserve">Este ritual del matrimonio era sensiblemente el mismo, cualquiera que fuese el tipo de enlace. El matrimonio plebeyo tomaba el de la </w:t>
      </w:r>
      <w:r w:rsidRPr="00E27F4D">
        <w:rPr>
          <w:rFonts w:ascii="Arial" w:hAnsi="Arial" w:cs="Arial"/>
          <w:i/>
          <w:sz w:val="20"/>
          <w:szCs w:val="20"/>
        </w:rPr>
        <w:t>coemptio</w:t>
      </w:r>
      <w:r w:rsidRPr="00E27F4D">
        <w:rPr>
          <w:rFonts w:ascii="Arial" w:hAnsi="Arial" w:cs="Arial"/>
          <w:sz w:val="20"/>
          <w:szCs w:val="20"/>
        </w:rPr>
        <w:t>, simulacro de compra mutua y recíproca de los esposos.</w:t>
      </w:r>
    </w:p>
    <w:p w:rsidR="00E27F4D" w:rsidRPr="00E27F4D" w:rsidRDefault="00E27F4D" w:rsidP="00E27F4D">
      <w:pPr>
        <w:spacing w:after="120"/>
        <w:ind w:left="284"/>
        <w:jc w:val="both"/>
        <w:rPr>
          <w:rFonts w:ascii="Arial" w:hAnsi="Arial" w:cs="Arial"/>
          <w:sz w:val="20"/>
          <w:szCs w:val="20"/>
        </w:rPr>
      </w:pPr>
      <w:r w:rsidRPr="00E27F4D">
        <w:rPr>
          <w:rFonts w:ascii="Arial" w:hAnsi="Arial" w:cs="Arial"/>
          <w:sz w:val="20"/>
          <w:szCs w:val="20"/>
        </w:rPr>
        <w:t xml:space="preserve">Existía, por último, una tercera forma, derivada de la </w:t>
      </w:r>
      <w:r w:rsidRPr="00E27F4D">
        <w:rPr>
          <w:rFonts w:ascii="Arial" w:hAnsi="Arial" w:cs="Arial"/>
          <w:i/>
          <w:sz w:val="20"/>
          <w:szCs w:val="20"/>
        </w:rPr>
        <w:t>coemptio</w:t>
      </w:r>
      <w:r w:rsidRPr="00E27F4D">
        <w:rPr>
          <w:rFonts w:ascii="Arial" w:hAnsi="Arial" w:cs="Arial"/>
          <w:sz w:val="20"/>
          <w:szCs w:val="20"/>
        </w:rPr>
        <w:t xml:space="preserve">: el matrimonio </w:t>
      </w:r>
      <w:r w:rsidRPr="00E27F4D">
        <w:rPr>
          <w:rFonts w:ascii="Arial" w:hAnsi="Arial" w:cs="Arial"/>
          <w:i/>
          <w:sz w:val="20"/>
          <w:szCs w:val="20"/>
        </w:rPr>
        <w:t>per usum</w:t>
      </w:r>
      <w:r w:rsidRPr="00E27F4D">
        <w:rPr>
          <w:rFonts w:ascii="Arial" w:hAnsi="Arial" w:cs="Arial"/>
          <w:sz w:val="20"/>
          <w:szCs w:val="20"/>
        </w:rPr>
        <w:t>, que resultaba de un estado de hecho; si una mujer vivía durante un año en casa de un hombre, se reputaba ser su esposa a la terminación de dicho período.</w:t>
      </w:r>
      <w:r w:rsidRPr="00E27F4D">
        <w:rPr>
          <w:rFonts w:ascii="Arial" w:hAnsi="Arial" w:cs="Arial"/>
          <w:smallCaps/>
          <w:sz w:val="20"/>
          <w:szCs w:val="20"/>
        </w:rPr>
        <w:t>Pierre Grimal</w:t>
      </w:r>
      <w:r w:rsidRPr="00E27F4D">
        <w:rPr>
          <w:rFonts w:ascii="Arial" w:hAnsi="Arial" w:cs="Arial"/>
          <w:sz w:val="20"/>
          <w:szCs w:val="20"/>
        </w:rPr>
        <w:t xml:space="preserve">: </w:t>
      </w:r>
      <w:r w:rsidRPr="00E27F4D">
        <w:rPr>
          <w:rFonts w:ascii="Arial" w:hAnsi="Arial" w:cs="Arial"/>
          <w:i/>
          <w:sz w:val="20"/>
          <w:szCs w:val="20"/>
        </w:rPr>
        <w:t>La civilización romana</w:t>
      </w:r>
      <w:r w:rsidRPr="00E27F4D">
        <w:rPr>
          <w:rFonts w:ascii="Arial" w:hAnsi="Arial" w:cs="Arial"/>
          <w:sz w:val="20"/>
          <w:szCs w:val="20"/>
        </w:rPr>
        <w:t>, Barcelona, Paidós, 2007.</w:t>
      </w:r>
    </w:p>
    <w:p w:rsidR="00E27F4D" w:rsidRPr="00E27F4D" w:rsidRDefault="00E27F4D" w:rsidP="00E27F4D">
      <w:pPr>
        <w:spacing w:after="120"/>
        <w:rPr>
          <w:rFonts w:ascii="Arial" w:hAnsi="Arial" w:cs="Arial"/>
          <w:sz w:val="20"/>
          <w:szCs w:val="20"/>
        </w:rPr>
      </w:pPr>
      <w:r w:rsidRPr="00E27F4D">
        <w:rPr>
          <w:rFonts w:ascii="Arial" w:hAnsi="Arial" w:cs="Arial"/>
          <w:sz w:val="20"/>
          <w:szCs w:val="20"/>
        </w:rPr>
        <w:t>DOC. 2</w:t>
      </w:r>
    </w:p>
    <w:p w:rsidR="00E27F4D" w:rsidRPr="00E27F4D" w:rsidRDefault="00E27F4D" w:rsidP="00E27F4D">
      <w:pPr>
        <w:spacing w:after="120"/>
        <w:ind w:left="284"/>
        <w:jc w:val="both"/>
        <w:rPr>
          <w:rFonts w:ascii="Arial" w:hAnsi="Arial" w:cs="Arial"/>
          <w:sz w:val="20"/>
          <w:szCs w:val="20"/>
        </w:rPr>
      </w:pPr>
      <w:r w:rsidRPr="00E27F4D">
        <w:rPr>
          <w:rFonts w:ascii="Arial" w:hAnsi="Arial" w:cs="Arial"/>
          <w:sz w:val="20"/>
          <w:szCs w:val="20"/>
        </w:rPr>
        <w:t>Primero se realizaba una</w:t>
      </w:r>
      <w:bookmarkStart w:id="0" w:name="dc00"/>
      <w:r w:rsidRPr="00E27F4D">
        <w:rPr>
          <w:rFonts w:ascii="Arial" w:hAnsi="Arial" w:cs="Arial"/>
          <w:sz w:val="20"/>
          <w:szCs w:val="20"/>
        </w:rPr>
        <w:t xml:space="preserve"> </w:t>
      </w:r>
      <w:r w:rsidRPr="00E27F4D">
        <w:rPr>
          <w:rFonts w:ascii="Arial" w:hAnsi="Arial" w:cs="Arial"/>
          <w:bCs/>
          <w:i/>
          <w:iCs/>
          <w:sz w:val="20"/>
          <w:szCs w:val="20"/>
        </w:rPr>
        <w:t>sponsalia</w:t>
      </w:r>
      <w:bookmarkEnd w:id="0"/>
      <w:r w:rsidRPr="00E27F4D">
        <w:rPr>
          <w:rFonts w:ascii="Arial" w:hAnsi="Arial" w:cs="Arial"/>
          <w:sz w:val="20"/>
          <w:szCs w:val="20"/>
        </w:rPr>
        <w:t xml:space="preserve"> o promesa de matrimonio, cuando los niños habían cumplido siete años. Años más tarde se realizaba la ceremonia matrimonial según el modo de autoridad que hubiera ejercido el </w:t>
      </w:r>
      <w:r w:rsidRPr="00E27F4D">
        <w:rPr>
          <w:rFonts w:ascii="Arial" w:hAnsi="Arial" w:cs="Arial"/>
          <w:i/>
          <w:sz w:val="20"/>
          <w:szCs w:val="20"/>
        </w:rPr>
        <w:t>pater familias</w:t>
      </w:r>
      <w:r w:rsidRPr="00E27F4D">
        <w:rPr>
          <w:rFonts w:ascii="Arial" w:hAnsi="Arial" w:cs="Arial"/>
          <w:sz w:val="20"/>
          <w:szCs w:val="20"/>
        </w:rPr>
        <w:t>. Así:</w:t>
      </w:r>
    </w:p>
    <w:p w:rsidR="00E27F4D" w:rsidRPr="00E27F4D" w:rsidRDefault="00E27F4D" w:rsidP="00E27F4D">
      <w:pPr>
        <w:spacing w:after="120"/>
        <w:ind w:left="284"/>
        <w:jc w:val="both"/>
        <w:rPr>
          <w:rFonts w:ascii="Arial" w:hAnsi="Arial" w:cs="Arial"/>
          <w:sz w:val="20"/>
          <w:szCs w:val="20"/>
        </w:rPr>
      </w:pPr>
      <w:r w:rsidRPr="00E27F4D">
        <w:rPr>
          <w:rFonts w:ascii="Arial" w:hAnsi="Arial" w:cs="Arial"/>
          <w:sz w:val="20"/>
          <w:szCs w:val="20"/>
        </w:rPr>
        <w:t xml:space="preserve">Si el jefe de la familia hacía uso de su autoridad era </w:t>
      </w:r>
      <w:r w:rsidRPr="00E27F4D">
        <w:rPr>
          <w:rFonts w:ascii="Arial" w:hAnsi="Arial" w:cs="Arial"/>
          <w:i/>
          <w:iCs/>
          <w:sz w:val="20"/>
          <w:szCs w:val="20"/>
        </w:rPr>
        <w:t>ad manus</w:t>
      </w:r>
      <w:r w:rsidRPr="00E27F4D">
        <w:rPr>
          <w:rFonts w:ascii="Arial" w:hAnsi="Arial" w:cs="Arial"/>
          <w:sz w:val="20"/>
          <w:szCs w:val="20"/>
        </w:rPr>
        <w:t xml:space="preserve"> y, según esta forma, podía hacerse:</w:t>
      </w:r>
    </w:p>
    <w:p w:rsidR="00E27F4D" w:rsidRPr="00E27F4D" w:rsidRDefault="00E27F4D" w:rsidP="00E27F4D">
      <w:pPr>
        <w:numPr>
          <w:ilvl w:val="0"/>
          <w:numId w:val="9"/>
        </w:numPr>
        <w:spacing w:after="120"/>
        <w:ind w:left="709"/>
        <w:jc w:val="both"/>
        <w:rPr>
          <w:rFonts w:ascii="Arial" w:hAnsi="Arial" w:cs="Arial"/>
          <w:sz w:val="20"/>
          <w:szCs w:val="20"/>
        </w:rPr>
      </w:pPr>
      <w:r w:rsidRPr="00E27F4D">
        <w:rPr>
          <w:rFonts w:ascii="Arial" w:hAnsi="Arial" w:cs="Arial"/>
          <w:bCs/>
          <w:sz w:val="20"/>
          <w:szCs w:val="20"/>
        </w:rPr>
        <w:t>Usus</w:t>
      </w:r>
      <w:r w:rsidRPr="00E27F4D">
        <w:rPr>
          <w:rFonts w:ascii="Arial" w:hAnsi="Arial" w:cs="Arial"/>
          <w:sz w:val="20"/>
          <w:szCs w:val="20"/>
        </w:rPr>
        <w:t>: se ejercía la autoridad después de haber poseído a la mujer ininterrumpidamente durante un año. Augusto hará desparecer esta modalidad en el s. I d.C.</w:t>
      </w:r>
    </w:p>
    <w:p w:rsidR="00E27F4D" w:rsidRPr="00E27F4D" w:rsidRDefault="00E27F4D" w:rsidP="00E27F4D">
      <w:pPr>
        <w:numPr>
          <w:ilvl w:val="0"/>
          <w:numId w:val="9"/>
        </w:numPr>
        <w:spacing w:after="120"/>
        <w:ind w:left="709"/>
        <w:jc w:val="both"/>
        <w:rPr>
          <w:rFonts w:ascii="Arial" w:hAnsi="Arial" w:cs="Arial"/>
          <w:sz w:val="20"/>
          <w:szCs w:val="20"/>
        </w:rPr>
      </w:pPr>
      <w:r w:rsidRPr="00E27F4D">
        <w:rPr>
          <w:rFonts w:ascii="Arial" w:hAnsi="Arial" w:cs="Arial"/>
          <w:bCs/>
          <w:sz w:val="20"/>
          <w:szCs w:val="20"/>
        </w:rPr>
        <w:t>Confarreatio</w:t>
      </w:r>
      <w:r w:rsidRPr="00E27F4D">
        <w:rPr>
          <w:rFonts w:ascii="Arial" w:hAnsi="Arial" w:cs="Arial"/>
          <w:sz w:val="20"/>
          <w:szCs w:val="20"/>
        </w:rPr>
        <w:t>: en una ceremonia religiosa ante sacerdotes de Júpiter, Marte o Rómulo.</w:t>
      </w:r>
    </w:p>
    <w:p w:rsidR="00E27F4D" w:rsidRPr="00E27F4D" w:rsidRDefault="00E27F4D" w:rsidP="00E27F4D">
      <w:pPr>
        <w:numPr>
          <w:ilvl w:val="0"/>
          <w:numId w:val="9"/>
        </w:numPr>
        <w:spacing w:after="120"/>
        <w:ind w:left="709"/>
        <w:jc w:val="both"/>
        <w:rPr>
          <w:rFonts w:ascii="Arial" w:hAnsi="Arial" w:cs="Arial"/>
          <w:sz w:val="20"/>
          <w:szCs w:val="20"/>
        </w:rPr>
      </w:pPr>
      <w:r w:rsidRPr="00E27F4D">
        <w:rPr>
          <w:rFonts w:ascii="Arial" w:hAnsi="Arial" w:cs="Arial"/>
          <w:bCs/>
          <w:sz w:val="20"/>
          <w:szCs w:val="20"/>
        </w:rPr>
        <w:t>Coemptio:</w:t>
      </w:r>
      <w:r w:rsidRPr="00E27F4D">
        <w:rPr>
          <w:rFonts w:ascii="Arial" w:hAnsi="Arial" w:cs="Arial"/>
          <w:sz w:val="20"/>
          <w:szCs w:val="20"/>
        </w:rPr>
        <w:t xml:space="preserve"> comprando la potestad sobre la mujer.</w:t>
      </w:r>
    </w:p>
    <w:p w:rsidR="00E27F4D" w:rsidRPr="00E27F4D" w:rsidRDefault="00E27F4D" w:rsidP="00E27F4D">
      <w:pPr>
        <w:spacing w:after="120"/>
        <w:ind w:left="284"/>
        <w:jc w:val="both"/>
        <w:rPr>
          <w:rFonts w:ascii="Arial" w:hAnsi="Arial" w:cs="Arial"/>
          <w:sz w:val="20"/>
          <w:szCs w:val="20"/>
        </w:rPr>
      </w:pPr>
      <w:r w:rsidRPr="00E27F4D">
        <w:rPr>
          <w:rFonts w:ascii="Arial" w:hAnsi="Arial" w:cs="Arial"/>
          <w:i/>
          <w:iCs/>
          <w:sz w:val="20"/>
          <w:szCs w:val="20"/>
        </w:rPr>
        <w:t>Sine manu</w:t>
      </w:r>
      <w:r w:rsidRPr="00E27F4D">
        <w:rPr>
          <w:rFonts w:ascii="Arial" w:hAnsi="Arial" w:cs="Arial"/>
          <w:sz w:val="20"/>
          <w:szCs w:val="20"/>
        </w:rPr>
        <w:t xml:space="preserve"> era cuando se agregaba a la mujer a la familia con el fin de dar apellidos a un hijo no deseado. El hijo quedaba así en el ámbito familiar, pero la mujer seguía perteneciendo civilmente a su familiar de origen.</w:t>
      </w:r>
    </w:p>
    <w:p w:rsidR="00E27F4D" w:rsidRPr="00E27F4D" w:rsidRDefault="00E27F4D" w:rsidP="00E27F4D">
      <w:pPr>
        <w:spacing w:after="120"/>
        <w:ind w:left="284"/>
        <w:jc w:val="both"/>
        <w:rPr>
          <w:rFonts w:ascii="Arial" w:hAnsi="Arial" w:cs="Arial"/>
          <w:sz w:val="20"/>
          <w:szCs w:val="20"/>
        </w:rPr>
      </w:pPr>
      <w:r w:rsidRPr="00E27F4D">
        <w:rPr>
          <w:rFonts w:ascii="Arial" w:hAnsi="Arial" w:cs="Arial"/>
          <w:sz w:val="20"/>
          <w:szCs w:val="20"/>
        </w:rPr>
        <w:lastRenderedPageBreak/>
        <w:t xml:space="preserve">En la ceremonia nupcial el momento más importante era la </w:t>
      </w:r>
      <w:r w:rsidRPr="00E27F4D">
        <w:rPr>
          <w:rFonts w:ascii="Arial" w:hAnsi="Arial" w:cs="Arial"/>
          <w:i/>
          <w:sz w:val="20"/>
          <w:szCs w:val="20"/>
        </w:rPr>
        <w:t>coniunctio dextrarum</w:t>
      </w:r>
      <w:r w:rsidRPr="00E27F4D">
        <w:rPr>
          <w:rFonts w:ascii="Arial" w:hAnsi="Arial" w:cs="Arial"/>
          <w:sz w:val="20"/>
          <w:szCs w:val="20"/>
        </w:rPr>
        <w:t xml:space="preserve"> o unión de las manos derechas, lo que suponía la aceptación del compromiso. Después vendría el banquete en casa de la novia y el acompañamiento a casa del novio.</w:t>
      </w:r>
    </w:p>
    <w:p w:rsidR="00E27F4D" w:rsidRPr="00E27F4D" w:rsidRDefault="00E27F4D" w:rsidP="00E27F4D">
      <w:pPr>
        <w:spacing w:after="120"/>
        <w:ind w:left="284"/>
        <w:jc w:val="both"/>
        <w:rPr>
          <w:rFonts w:ascii="Arial" w:hAnsi="Arial" w:cs="Arial"/>
          <w:sz w:val="20"/>
          <w:szCs w:val="20"/>
        </w:rPr>
      </w:pPr>
      <w:r w:rsidRPr="00E27F4D">
        <w:rPr>
          <w:rFonts w:ascii="Arial" w:hAnsi="Arial" w:cs="Arial"/>
          <w:sz w:val="20"/>
          <w:szCs w:val="20"/>
        </w:rPr>
        <w:t>Con esta rígida estructura patriarcal el papel de la mujer se reducía a la procreación. No obstante, dispondrá de derechos muy limitados, tales como ser dueña de su propia dote (que podía llevarse en caso de divorcio), participar en la administración de la casa, moverse libremente por las calles, etc. No era una situación óptima, pero hubo una cierta evolución respecto a la situación de la mujer griega, encerrada en el gineceo.</w:t>
      </w:r>
    </w:p>
    <w:p w:rsidR="00E27F4D" w:rsidRPr="00E27F4D" w:rsidRDefault="00E27F4D" w:rsidP="00E27F4D">
      <w:pPr>
        <w:spacing w:after="120"/>
        <w:ind w:left="284"/>
        <w:jc w:val="right"/>
        <w:rPr>
          <w:rFonts w:ascii="Arial" w:hAnsi="Arial" w:cs="Arial"/>
          <w:sz w:val="20"/>
          <w:szCs w:val="20"/>
        </w:rPr>
      </w:pPr>
      <w:r w:rsidRPr="00E27F4D">
        <w:rPr>
          <w:rFonts w:ascii="Arial" w:hAnsi="Arial" w:cs="Arial"/>
          <w:sz w:val="20"/>
          <w:szCs w:val="20"/>
        </w:rPr>
        <w:t xml:space="preserve">Fuente: </w:t>
      </w:r>
      <w:hyperlink r:id="rId10" w:history="1">
        <w:r w:rsidRPr="00E27F4D">
          <w:rPr>
            <w:rStyle w:val="Hipervnculo"/>
            <w:rFonts w:ascii="Arial" w:hAnsi="Arial" w:cs="Arial"/>
            <w:color w:val="auto"/>
            <w:sz w:val="20"/>
            <w:szCs w:val="20"/>
            <w:u w:val="none"/>
          </w:rPr>
          <w:t>http://recursos.cnice.mec.es/latingriego/Palladium/latin</w:t>
        </w:r>
      </w:hyperlink>
    </w:p>
    <w:p w:rsidR="00E27F4D" w:rsidRPr="00E27F4D" w:rsidRDefault="00E27F4D" w:rsidP="00E27F4D">
      <w:pPr>
        <w:spacing w:after="120"/>
        <w:rPr>
          <w:rFonts w:ascii="Arial" w:hAnsi="Arial" w:cs="Arial"/>
          <w:sz w:val="20"/>
          <w:szCs w:val="20"/>
          <w:lang w:val="de-DE"/>
        </w:rPr>
      </w:pPr>
      <w:r w:rsidRPr="00E27F4D">
        <w:rPr>
          <w:rFonts w:ascii="Arial" w:hAnsi="Arial" w:cs="Arial"/>
          <w:sz w:val="20"/>
          <w:szCs w:val="20"/>
          <w:lang w:val="de-DE"/>
        </w:rPr>
        <w:t>DOC. 3</w:t>
      </w:r>
    </w:p>
    <w:p w:rsidR="00E27F4D" w:rsidRPr="00E27F4D" w:rsidRDefault="00E27F4D" w:rsidP="00E27F4D">
      <w:pPr>
        <w:spacing w:after="120"/>
        <w:ind w:left="284"/>
        <w:rPr>
          <w:rFonts w:ascii="Arial" w:hAnsi="Arial" w:cs="Arial"/>
          <w:sz w:val="20"/>
          <w:szCs w:val="20"/>
          <w:lang w:val="de-DE"/>
        </w:rPr>
      </w:pPr>
      <w:r w:rsidRPr="00E27F4D">
        <w:rPr>
          <w:rFonts w:ascii="Arial" w:hAnsi="Arial" w:cs="Arial"/>
          <w:sz w:val="20"/>
          <w:szCs w:val="20"/>
        </w:rPr>
        <w:t xml:space="preserve">Vínculo al artículo de wikipedia: </w:t>
      </w:r>
      <w:hyperlink r:id="rId11" w:history="1">
        <w:r w:rsidRPr="00E27F4D">
          <w:rPr>
            <w:rStyle w:val="Hipervnculo"/>
            <w:rFonts w:ascii="Arial" w:hAnsi="Arial" w:cs="Arial"/>
            <w:sz w:val="20"/>
            <w:szCs w:val="20"/>
            <w:u w:val="none"/>
          </w:rPr>
          <w:t>http://es.wikipedia.org/wiki/Matrimonio_en_la_Antigua_Roma</w:t>
        </w:r>
      </w:hyperlink>
    </w:p>
    <w:p w:rsidR="004C161A" w:rsidRPr="004C161A" w:rsidRDefault="004C161A" w:rsidP="004C161A">
      <w:pPr>
        <w:rPr>
          <w:sz w:val="20"/>
          <w:szCs w:val="20"/>
          <w:lang w:val="de-DE"/>
        </w:rPr>
      </w:pPr>
      <w:r w:rsidRPr="004C161A">
        <w:rPr>
          <w:sz w:val="20"/>
          <w:szCs w:val="20"/>
          <w:lang w:val="de-DE"/>
        </w:rPr>
        <w:t xml:space="preserve">DERECHOS Y DEBERES DE PROFESORES Y ALUMNOS. </w:t>
      </w:r>
    </w:p>
    <w:p w:rsidR="004C161A" w:rsidRPr="004C161A" w:rsidRDefault="004C161A" w:rsidP="004C161A">
      <w:pPr>
        <w:rPr>
          <w:b/>
          <w:sz w:val="20"/>
          <w:szCs w:val="20"/>
          <w:lang w:val="de-DE"/>
        </w:rPr>
      </w:pPr>
      <w:r w:rsidRPr="004C161A">
        <w:rPr>
          <w:sz w:val="20"/>
          <w:szCs w:val="20"/>
          <w:lang w:val="de-DE"/>
        </w:rPr>
        <w:t xml:space="preserve">   </w:t>
      </w:r>
      <w:r w:rsidRPr="004C161A">
        <w:rPr>
          <w:sz w:val="20"/>
          <w:szCs w:val="20"/>
          <w:lang w:val="de-DE"/>
        </w:rPr>
        <w:tab/>
      </w:r>
      <w:r w:rsidRPr="004C161A">
        <w:rPr>
          <w:b/>
          <w:sz w:val="20"/>
          <w:szCs w:val="20"/>
          <w:lang w:val="de-DE"/>
        </w:rPr>
        <w:t xml:space="preserve">1. Los profesores.  </w:t>
      </w:r>
    </w:p>
    <w:p w:rsidR="004C161A" w:rsidRPr="004C161A" w:rsidRDefault="004C161A" w:rsidP="004C161A">
      <w:pPr>
        <w:rPr>
          <w:sz w:val="20"/>
          <w:szCs w:val="20"/>
          <w:lang w:val="de-DE"/>
        </w:rPr>
      </w:pPr>
      <w:r w:rsidRPr="004C161A">
        <w:rPr>
          <w:sz w:val="20"/>
          <w:szCs w:val="20"/>
          <w:lang w:val="de-DE"/>
        </w:rPr>
        <w:tab/>
        <w:t>Asuma ante todo un espíritu de padre con respecto a sus alumnos, y piense que está en el lugar de aquellos que le han confiado a sus hijos. No tenga él vicios, ni los tolere. No sea desagradable su actitud austera, no sea excesiva su familiaridad; no vaya a ser que nazca de la una odio y de la otra desprecio. Hable mucho de honestidad y bondad, pues cuantos más avisos dé, menos castigará. No se deje llevar nunca por la ira, pero tampoco deje pasar lo  que debe corregirse. Sea sencillo en su enseñanza, sufridor del trabajo, esté siempre cercano, pero no en exceso. Responda gustoso a los que le preguntan, a los que no le preguntan, pregúnteles de repente. En las alabanzas de las exposiciones de sus alumnos no sea tacaño, pero tampoco  exagerado, porque lo uno provoca disgusto con respecto al       trabajo, lo otro autosuficiencia. Al corregir lo que debe,  no sea duro, y mucho menos, amenazador, pues a muchos les aleja del propósito de estudiar el que algunos les repriman como si les odiasen. Diga alguna vez, es más, muchas, y diariamente, constantes ejemplos sacados de la lección para su imitación, sin embargo, según se dice, la viva voz alimenta mucho más y, sobre todo, la del maestro al que sus discípulos, si están bien educados, aman tanto vomo veneran. No se puede decir cuánto más gustosamente imitamos  a quienes apreciamos</w:t>
      </w:r>
      <w:r w:rsidRPr="004C161A">
        <w:rPr>
          <w:b/>
          <w:sz w:val="20"/>
          <w:szCs w:val="20"/>
          <w:lang w:val="de-DE"/>
        </w:rPr>
        <w:t>.(Quintiliano, Instituciones oratorias. )</w:t>
      </w:r>
    </w:p>
    <w:p w:rsidR="004C161A" w:rsidRPr="004C161A" w:rsidRDefault="004C161A" w:rsidP="004C161A">
      <w:pPr>
        <w:rPr>
          <w:sz w:val="20"/>
          <w:szCs w:val="20"/>
          <w:lang w:val="de-DE"/>
        </w:rPr>
      </w:pPr>
      <w:r w:rsidRPr="004C161A">
        <w:rPr>
          <w:sz w:val="20"/>
          <w:szCs w:val="20"/>
          <w:lang w:val="de-DE"/>
        </w:rPr>
        <w:t xml:space="preserve"> </w:t>
      </w:r>
      <w:r w:rsidRPr="004C161A">
        <w:rPr>
          <w:sz w:val="20"/>
          <w:szCs w:val="20"/>
          <w:lang w:val="de-DE"/>
        </w:rPr>
        <w:tab/>
      </w:r>
      <w:r w:rsidRPr="004C161A">
        <w:rPr>
          <w:b/>
          <w:sz w:val="20"/>
          <w:szCs w:val="20"/>
          <w:lang w:val="de-DE"/>
        </w:rPr>
        <w:t>2. Los alumnos</w:t>
      </w:r>
      <w:r w:rsidRPr="004C161A">
        <w:rPr>
          <w:sz w:val="20"/>
          <w:szCs w:val="20"/>
          <w:lang w:val="de-DE"/>
        </w:rPr>
        <w:t xml:space="preserve">. </w:t>
      </w:r>
    </w:p>
    <w:p w:rsidR="004C161A" w:rsidRPr="004C161A" w:rsidRDefault="004C161A" w:rsidP="004C161A">
      <w:pPr>
        <w:rPr>
          <w:sz w:val="20"/>
          <w:szCs w:val="20"/>
          <w:lang w:val="de-DE"/>
        </w:rPr>
      </w:pPr>
      <w:r w:rsidRPr="004C161A">
        <w:rPr>
          <w:sz w:val="20"/>
          <w:szCs w:val="20"/>
          <w:lang w:val="de-DE"/>
        </w:rPr>
        <w:t xml:space="preserve">  Después de hablar bastante de los deberes de los maestros, a los discípulos, entretanto, sólo les recomiendo esto: que amen a sus maestros no menos que a los mismos estudios, y crean que son sus padres, no físicamente hablando, sino en el plano intelectual. Este deber hacia el maestro ayudará mucho al estudio, pues los escucharán mejor y creerán en sus palabras, y desearán vivamente parecerse a ellos. Finalmente vendrán contentos y entusiasmados a las reuniones de las escuelas, no se enfadarán cuando se les corrija, se  alegrarán cuando se les alabe, y se dedicarán al estudio para ser los más queridos. Pues así como el deber de  aquéllos es enseñar, el deber de éstos es mostrarse dóciles. De lo contrario, una cosa no sirve sin la otra. Y así como  el hombre nace de la unión de uno y otro progenitor, y en  vano se esparce la semilla si no la calienta el surco bien  mullido, de la misma manera, la elocuencia no puede desarrollarse si no existe la concordia asociada del que transmite y del que recibe.</w:t>
      </w:r>
    </w:p>
    <w:p w:rsidR="004C161A" w:rsidRPr="004C161A" w:rsidRDefault="004C161A" w:rsidP="004C161A">
      <w:pPr>
        <w:rPr>
          <w:b/>
          <w:sz w:val="20"/>
          <w:szCs w:val="20"/>
          <w:lang w:val="de-DE"/>
        </w:rPr>
      </w:pPr>
      <w:r w:rsidRPr="004C161A">
        <w:rPr>
          <w:sz w:val="20"/>
          <w:szCs w:val="20"/>
          <w:lang w:val="de-DE"/>
        </w:rPr>
        <w:tab/>
      </w:r>
      <w:r w:rsidRPr="004C161A">
        <w:rPr>
          <w:b/>
          <w:sz w:val="20"/>
          <w:szCs w:val="20"/>
          <w:lang w:val="de-DE"/>
        </w:rPr>
        <w:t>Quintiliano, Instituciones oratorias.</w:t>
      </w:r>
    </w:p>
    <w:p w:rsidR="00606E71" w:rsidRPr="004C161A" w:rsidRDefault="00606E71" w:rsidP="0028543A">
      <w:pPr>
        <w:rPr>
          <w:b/>
          <w:sz w:val="20"/>
          <w:szCs w:val="20"/>
          <w:lang w:val="de-DE"/>
        </w:rPr>
      </w:pPr>
    </w:p>
    <w:sectPr w:rsidR="00606E71" w:rsidRPr="004C161A" w:rsidSect="00E27F4D">
      <w:type w:val="continuous"/>
      <w:pgSz w:w="11906" w:h="16838"/>
      <w:pgMar w:top="540" w:right="566" w:bottom="719" w:left="9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FB1" w:rsidRDefault="00AC2FB1">
      <w:r>
        <w:separator/>
      </w:r>
    </w:p>
  </w:endnote>
  <w:endnote w:type="continuationSeparator" w:id="0">
    <w:p w:rsidR="00AC2FB1" w:rsidRDefault="00AC2F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FB1" w:rsidRDefault="00AC2FB1">
      <w:r>
        <w:separator/>
      </w:r>
    </w:p>
  </w:footnote>
  <w:footnote w:type="continuationSeparator" w:id="0">
    <w:p w:rsidR="00AC2FB1" w:rsidRDefault="00AC2F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36054"/>
    <w:multiLevelType w:val="hybridMultilevel"/>
    <w:tmpl w:val="810039E4"/>
    <w:lvl w:ilvl="0" w:tplc="46B86F46">
      <w:start w:val="1"/>
      <w:numFmt w:val="decimal"/>
      <w:lvlText w:val="%1)"/>
      <w:lvlJc w:val="left"/>
      <w:pPr>
        <w:tabs>
          <w:tab w:val="num" w:pos="1425"/>
        </w:tabs>
        <w:ind w:left="1425"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
    <w:nsid w:val="07C3018E"/>
    <w:multiLevelType w:val="hybridMultilevel"/>
    <w:tmpl w:val="7D06C9B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91068F7"/>
    <w:multiLevelType w:val="hybridMultilevel"/>
    <w:tmpl w:val="EF8C5504"/>
    <w:lvl w:ilvl="0" w:tplc="002E39FC">
      <w:start w:val="1"/>
      <w:numFmt w:val="decimal"/>
      <w:lvlText w:val="%1)"/>
      <w:lvlJc w:val="left"/>
      <w:pPr>
        <w:ind w:left="720" w:hanging="360"/>
      </w:pPr>
      <w:rPr>
        <w:rFonts w:ascii="Arial" w:hAnsi="Arial"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5887D70"/>
    <w:multiLevelType w:val="multilevel"/>
    <w:tmpl w:val="2C16A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095B99"/>
    <w:multiLevelType w:val="hybridMultilevel"/>
    <w:tmpl w:val="903AA36C"/>
    <w:lvl w:ilvl="0" w:tplc="0C0A0001">
      <w:start w:val="1"/>
      <w:numFmt w:val="bullet"/>
      <w:lvlText w:val=""/>
      <w:lvlJc w:val="left"/>
      <w:pPr>
        <w:tabs>
          <w:tab w:val="num" w:pos="1065"/>
        </w:tabs>
        <w:ind w:left="1065" w:hanging="360"/>
      </w:pPr>
      <w:rPr>
        <w:rFonts w:ascii="Symbol" w:hAnsi="Symbol" w:hint="default"/>
      </w:rPr>
    </w:lvl>
    <w:lvl w:ilvl="1" w:tplc="0C0A0019">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5">
    <w:nsid w:val="36115B4E"/>
    <w:multiLevelType w:val="hybridMultilevel"/>
    <w:tmpl w:val="8A289822"/>
    <w:lvl w:ilvl="0" w:tplc="46B86F46">
      <w:start w:val="1"/>
      <w:numFmt w:val="decimal"/>
      <w:lvlText w:val="%1)"/>
      <w:lvlJc w:val="left"/>
      <w:pPr>
        <w:tabs>
          <w:tab w:val="num" w:pos="1065"/>
        </w:tabs>
        <w:ind w:left="1065" w:hanging="360"/>
      </w:pPr>
      <w:rPr>
        <w:rFonts w:hint="default"/>
      </w:rPr>
    </w:lvl>
    <w:lvl w:ilvl="1" w:tplc="0C0A0019">
      <w:start w:val="1"/>
      <w:numFmt w:val="lowerLetter"/>
      <w:lvlText w:val="%2."/>
      <w:lvlJc w:val="left"/>
      <w:pPr>
        <w:tabs>
          <w:tab w:val="num" w:pos="1494"/>
        </w:tabs>
        <w:ind w:left="1494"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6">
    <w:nsid w:val="3A1754F7"/>
    <w:multiLevelType w:val="hybridMultilevel"/>
    <w:tmpl w:val="89563212"/>
    <w:lvl w:ilvl="0" w:tplc="0C0A0001">
      <w:start w:val="1"/>
      <w:numFmt w:val="bullet"/>
      <w:lvlText w:val=""/>
      <w:lvlJc w:val="left"/>
      <w:pPr>
        <w:tabs>
          <w:tab w:val="num" w:pos="1065"/>
        </w:tabs>
        <w:ind w:left="1065" w:hanging="360"/>
      </w:pPr>
      <w:rPr>
        <w:rFonts w:ascii="Symbol" w:hAnsi="Symbol" w:hint="default"/>
      </w:rPr>
    </w:lvl>
    <w:lvl w:ilvl="1" w:tplc="0C0A0019">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7">
    <w:nsid w:val="4AA84E72"/>
    <w:multiLevelType w:val="multilevel"/>
    <w:tmpl w:val="6E24C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0E55CC"/>
    <w:multiLevelType w:val="hybridMultilevel"/>
    <w:tmpl w:val="5C524930"/>
    <w:lvl w:ilvl="0" w:tplc="154A2B8E">
      <w:start w:val="1"/>
      <w:numFmt w:val="bullet"/>
      <w:lvlText w:val=""/>
      <w:lvlJc w:val="left"/>
      <w:pPr>
        <w:tabs>
          <w:tab w:val="num" w:pos="1065"/>
        </w:tabs>
        <w:ind w:left="1065" w:hanging="360"/>
      </w:pPr>
      <w:rPr>
        <w:rFonts w:ascii="Wingdings" w:hAnsi="Wingding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9">
    <w:nsid w:val="7D254D2D"/>
    <w:multiLevelType w:val="hybridMultilevel"/>
    <w:tmpl w:val="FC784006"/>
    <w:lvl w:ilvl="0" w:tplc="0C0A0001">
      <w:start w:val="1"/>
      <w:numFmt w:val="bullet"/>
      <w:lvlText w:val=""/>
      <w:lvlJc w:val="left"/>
      <w:pPr>
        <w:tabs>
          <w:tab w:val="num" w:pos="1065"/>
        </w:tabs>
        <w:ind w:left="1065" w:hanging="360"/>
      </w:pPr>
      <w:rPr>
        <w:rFonts w:ascii="Symbol" w:hAnsi="Symbol" w:hint="default"/>
      </w:rPr>
    </w:lvl>
    <w:lvl w:ilvl="1" w:tplc="0C0A0019">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num w:numId="1">
    <w:abstractNumId w:val="5"/>
  </w:num>
  <w:num w:numId="2">
    <w:abstractNumId w:val="8"/>
  </w:num>
  <w:num w:numId="3">
    <w:abstractNumId w:val="0"/>
  </w:num>
  <w:num w:numId="4">
    <w:abstractNumId w:val="7"/>
  </w:num>
  <w:num w:numId="5">
    <w:abstractNumId w:val="4"/>
  </w:num>
  <w:num w:numId="6">
    <w:abstractNumId w:val="9"/>
  </w:num>
  <w:num w:numId="7">
    <w:abstractNumId w:val="6"/>
  </w:num>
  <w:num w:numId="8">
    <w:abstractNumId w:val="1"/>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DE7B12"/>
    <w:rsid w:val="0001124D"/>
    <w:rsid w:val="00042EB5"/>
    <w:rsid w:val="00044EB9"/>
    <w:rsid w:val="001362F2"/>
    <w:rsid w:val="001F7EC0"/>
    <w:rsid w:val="00262604"/>
    <w:rsid w:val="002734F6"/>
    <w:rsid w:val="0028543A"/>
    <w:rsid w:val="002956FA"/>
    <w:rsid w:val="002A5401"/>
    <w:rsid w:val="002B28EB"/>
    <w:rsid w:val="00311F98"/>
    <w:rsid w:val="00367AA9"/>
    <w:rsid w:val="003E5940"/>
    <w:rsid w:val="00422120"/>
    <w:rsid w:val="004806AC"/>
    <w:rsid w:val="004B393D"/>
    <w:rsid w:val="004C161A"/>
    <w:rsid w:val="004D23A0"/>
    <w:rsid w:val="0055252B"/>
    <w:rsid w:val="005F0DA9"/>
    <w:rsid w:val="00606E71"/>
    <w:rsid w:val="00637FE6"/>
    <w:rsid w:val="007370D6"/>
    <w:rsid w:val="007A1597"/>
    <w:rsid w:val="007D07D4"/>
    <w:rsid w:val="00861872"/>
    <w:rsid w:val="00872DD6"/>
    <w:rsid w:val="00875965"/>
    <w:rsid w:val="008B5AAA"/>
    <w:rsid w:val="00927243"/>
    <w:rsid w:val="009925F5"/>
    <w:rsid w:val="00A22624"/>
    <w:rsid w:val="00A72097"/>
    <w:rsid w:val="00AB7430"/>
    <w:rsid w:val="00AC2FB1"/>
    <w:rsid w:val="00AC4E06"/>
    <w:rsid w:val="00B227BD"/>
    <w:rsid w:val="00B51001"/>
    <w:rsid w:val="00BD484A"/>
    <w:rsid w:val="00C0324A"/>
    <w:rsid w:val="00C3426E"/>
    <w:rsid w:val="00CF21FD"/>
    <w:rsid w:val="00D922AD"/>
    <w:rsid w:val="00DD07D2"/>
    <w:rsid w:val="00DE7B12"/>
    <w:rsid w:val="00DF4E1C"/>
    <w:rsid w:val="00E2684F"/>
    <w:rsid w:val="00E27F4D"/>
    <w:rsid w:val="00E57598"/>
    <w:rsid w:val="00EB729E"/>
    <w:rsid w:val="00EC6EDA"/>
    <w:rsid w:val="00F17E77"/>
    <w:rsid w:val="00F31E5B"/>
    <w:rsid w:val="00F66E13"/>
    <w:rsid w:val="00F75874"/>
    <w:rsid w:val="00FF253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4EB9"/>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637FE6"/>
    <w:rPr>
      <w:color w:val="0000FF"/>
      <w:u w:val="single"/>
    </w:rPr>
  </w:style>
  <w:style w:type="paragraph" w:styleId="NormalWeb">
    <w:name w:val="Normal (Web)"/>
    <w:basedOn w:val="Normal"/>
    <w:rsid w:val="00637FE6"/>
    <w:pPr>
      <w:spacing w:before="100" w:beforeAutospacing="1" w:after="100" w:afterAutospacing="1"/>
    </w:pPr>
  </w:style>
  <w:style w:type="character" w:customStyle="1" w:styleId="apple-converted-space">
    <w:name w:val="apple-converted-space"/>
    <w:basedOn w:val="Fuentedeprrafopredeter"/>
    <w:rsid w:val="00637FE6"/>
  </w:style>
  <w:style w:type="character" w:styleId="nfasis">
    <w:name w:val="Emphasis"/>
    <w:basedOn w:val="Fuentedeprrafopredeter"/>
    <w:qFormat/>
    <w:rsid w:val="00637FE6"/>
    <w:rPr>
      <w:i/>
      <w:iCs/>
    </w:rPr>
  </w:style>
  <w:style w:type="character" w:styleId="Textoennegrita">
    <w:name w:val="Strong"/>
    <w:basedOn w:val="Fuentedeprrafopredeter"/>
    <w:qFormat/>
    <w:rsid w:val="00AB7430"/>
    <w:rPr>
      <w:b/>
      <w:bCs/>
    </w:rPr>
  </w:style>
  <w:style w:type="character" w:styleId="Refdenotaalpie">
    <w:name w:val="footnote reference"/>
    <w:basedOn w:val="Fuentedeprrafopredeter"/>
    <w:rsid w:val="00927243"/>
  </w:style>
  <w:style w:type="character" w:styleId="Hipervnculovisitado">
    <w:name w:val="FollowedHyperlink"/>
    <w:basedOn w:val="Fuentedeprrafopredeter"/>
    <w:rsid w:val="00E27F4D"/>
    <w:rPr>
      <w:color w:val="800080"/>
      <w:u w:val="single"/>
    </w:rPr>
  </w:style>
</w:styles>
</file>

<file path=word/webSettings.xml><?xml version="1.0" encoding="utf-8"?>
<w:webSettings xmlns:r="http://schemas.openxmlformats.org/officeDocument/2006/relationships" xmlns:w="http://schemas.openxmlformats.org/wordprocessingml/2006/main">
  <w:divs>
    <w:div w:id="250748131">
      <w:bodyDiv w:val="1"/>
      <w:marLeft w:val="0"/>
      <w:marRight w:val="0"/>
      <w:marTop w:val="0"/>
      <w:marBottom w:val="0"/>
      <w:divBdr>
        <w:top w:val="none" w:sz="0" w:space="0" w:color="auto"/>
        <w:left w:val="none" w:sz="0" w:space="0" w:color="auto"/>
        <w:bottom w:val="none" w:sz="0" w:space="0" w:color="auto"/>
        <w:right w:val="none" w:sz="0" w:space="0" w:color="auto"/>
      </w:divBdr>
    </w:div>
    <w:div w:id="268781923">
      <w:bodyDiv w:val="1"/>
      <w:marLeft w:val="0"/>
      <w:marRight w:val="0"/>
      <w:marTop w:val="0"/>
      <w:marBottom w:val="0"/>
      <w:divBdr>
        <w:top w:val="none" w:sz="0" w:space="0" w:color="auto"/>
        <w:left w:val="none" w:sz="0" w:space="0" w:color="auto"/>
        <w:bottom w:val="none" w:sz="0" w:space="0" w:color="auto"/>
        <w:right w:val="none" w:sz="0" w:space="0" w:color="auto"/>
      </w:divBdr>
    </w:div>
    <w:div w:id="292249758">
      <w:bodyDiv w:val="1"/>
      <w:marLeft w:val="0"/>
      <w:marRight w:val="0"/>
      <w:marTop w:val="0"/>
      <w:marBottom w:val="0"/>
      <w:divBdr>
        <w:top w:val="none" w:sz="0" w:space="0" w:color="auto"/>
        <w:left w:val="none" w:sz="0" w:space="0" w:color="auto"/>
        <w:bottom w:val="none" w:sz="0" w:space="0" w:color="auto"/>
        <w:right w:val="none" w:sz="0" w:space="0" w:color="auto"/>
      </w:divBdr>
    </w:div>
    <w:div w:id="374549960">
      <w:bodyDiv w:val="1"/>
      <w:marLeft w:val="0"/>
      <w:marRight w:val="0"/>
      <w:marTop w:val="0"/>
      <w:marBottom w:val="0"/>
      <w:divBdr>
        <w:top w:val="none" w:sz="0" w:space="0" w:color="auto"/>
        <w:left w:val="none" w:sz="0" w:space="0" w:color="auto"/>
        <w:bottom w:val="none" w:sz="0" w:space="0" w:color="auto"/>
        <w:right w:val="none" w:sz="0" w:space="0" w:color="auto"/>
      </w:divBdr>
    </w:div>
    <w:div w:id="769399105">
      <w:bodyDiv w:val="1"/>
      <w:marLeft w:val="0"/>
      <w:marRight w:val="0"/>
      <w:marTop w:val="0"/>
      <w:marBottom w:val="0"/>
      <w:divBdr>
        <w:top w:val="none" w:sz="0" w:space="0" w:color="auto"/>
        <w:left w:val="none" w:sz="0" w:space="0" w:color="auto"/>
        <w:bottom w:val="none" w:sz="0" w:space="0" w:color="auto"/>
        <w:right w:val="none" w:sz="0" w:space="0" w:color="auto"/>
      </w:divBdr>
    </w:div>
    <w:div w:id="921717398">
      <w:bodyDiv w:val="1"/>
      <w:marLeft w:val="0"/>
      <w:marRight w:val="0"/>
      <w:marTop w:val="0"/>
      <w:marBottom w:val="0"/>
      <w:divBdr>
        <w:top w:val="none" w:sz="0" w:space="0" w:color="auto"/>
        <w:left w:val="none" w:sz="0" w:space="0" w:color="auto"/>
        <w:bottom w:val="none" w:sz="0" w:space="0" w:color="auto"/>
        <w:right w:val="none" w:sz="0" w:space="0" w:color="auto"/>
      </w:divBdr>
    </w:div>
    <w:div w:id="1415201449">
      <w:bodyDiv w:val="1"/>
      <w:marLeft w:val="0"/>
      <w:marRight w:val="0"/>
      <w:marTop w:val="0"/>
      <w:marBottom w:val="0"/>
      <w:divBdr>
        <w:top w:val="none" w:sz="0" w:space="0" w:color="auto"/>
        <w:left w:val="none" w:sz="0" w:space="0" w:color="auto"/>
        <w:bottom w:val="none" w:sz="0" w:space="0" w:color="auto"/>
        <w:right w:val="none" w:sz="0" w:space="0" w:color="auto"/>
      </w:divBdr>
    </w:div>
    <w:div w:id="1604216959">
      <w:bodyDiv w:val="1"/>
      <w:marLeft w:val="0"/>
      <w:marRight w:val="0"/>
      <w:marTop w:val="0"/>
      <w:marBottom w:val="0"/>
      <w:divBdr>
        <w:top w:val="none" w:sz="0" w:space="0" w:color="auto"/>
        <w:left w:val="none" w:sz="0" w:space="0" w:color="auto"/>
        <w:bottom w:val="none" w:sz="0" w:space="0" w:color="auto"/>
        <w:right w:val="none" w:sz="0" w:space="0" w:color="auto"/>
      </w:divBdr>
    </w:div>
    <w:div w:id="1977446459">
      <w:bodyDiv w:val="1"/>
      <w:marLeft w:val="0"/>
      <w:marRight w:val="0"/>
      <w:marTop w:val="0"/>
      <w:marBottom w:val="0"/>
      <w:divBdr>
        <w:top w:val="none" w:sz="0" w:space="0" w:color="auto"/>
        <w:left w:val="none" w:sz="0" w:space="0" w:color="auto"/>
        <w:bottom w:val="none" w:sz="0" w:space="0" w:color="auto"/>
        <w:right w:val="none" w:sz="0" w:space="0" w:color="auto"/>
      </w:divBdr>
      <w:divsChild>
        <w:div w:id="529488301">
          <w:marLeft w:val="0"/>
          <w:marRight w:val="0"/>
          <w:marTop w:val="0"/>
          <w:marBottom w:val="0"/>
          <w:divBdr>
            <w:top w:val="none" w:sz="0" w:space="0" w:color="auto"/>
            <w:left w:val="none" w:sz="0" w:space="0" w:color="auto"/>
            <w:bottom w:val="none" w:sz="0" w:space="0" w:color="auto"/>
            <w:right w:val="none" w:sz="0" w:space="0" w:color="auto"/>
          </w:divBdr>
        </w:div>
        <w:div w:id="1041319783">
          <w:marLeft w:val="0"/>
          <w:marRight w:val="0"/>
          <w:marTop w:val="0"/>
          <w:marBottom w:val="0"/>
          <w:divBdr>
            <w:top w:val="none" w:sz="0" w:space="0" w:color="auto"/>
            <w:left w:val="none" w:sz="0" w:space="0" w:color="auto"/>
            <w:bottom w:val="none" w:sz="0" w:space="0" w:color="auto"/>
            <w:right w:val="none" w:sz="0" w:space="0" w:color="auto"/>
          </w:divBdr>
        </w:div>
        <w:div w:id="17825261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wikipedia.org/wiki/Matrimonio_en_la_Antigua_Roma" TargetMode="External"/><Relationship Id="rId5" Type="http://schemas.openxmlformats.org/officeDocument/2006/relationships/footnotes" Target="footnotes.xml"/><Relationship Id="rId10" Type="http://schemas.openxmlformats.org/officeDocument/2006/relationships/hyperlink" Target="http://recursos.cnice.mec.es/latingriego/Palladium/latin"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1973</Words>
  <Characters>10857</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LOS TRIA NOMINA</vt:lpstr>
    </vt:vector>
  </TitlesOfParts>
  <Company>CECI</Company>
  <LinksUpToDate>false</LinksUpToDate>
  <CharactersWithSpaces>12805</CharactersWithSpaces>
  <SharedDoc>false</SharedDoc>
  <HLinks>
    <vt:vector size="12" baseType="variant">
      <vt:variant>
        <vt:i4>4718592</vt:i4>
      </vt:variant>
      <vt:variant>
        <vt:i4>6</vt:i4>
      </vt:variant>
      <vt:variant>
        <vt:i4>0</vt:i4>
      </vt:variant>
      <vt:variant>
        <vt:i4>5</vt:i4>
      </vt:variant>
      <vt:variant>
        <vt:lpwstr>http://es.wikipedia.org/wiki/Matrimonio_en_la_Antigua_Roma</vt:lpwstr>
      </vt:variant>
      <vt:variant>
        <vt:lpwstr/>
      </vt:variant>
      <vt:variant>
        <vt:i4>1245255</vt:i4>
      </vt:variant>
      <vt:variant>
        <vt:i4>3</vt:i4>
      </vt:variant>
      <vt:variant>
        <vt:i4>0</vt:i4>
      </vt:variant>
      <vt:variant>
        <vt:i4>5</vt:i4>
      </vt:variant>
      <vt:variant>
        <vt:lpwstr>http://recursos.cnice.mec.es/latingriego/Palladium/latin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TRIA NOMINA</dc:title>
  <dc:subject/>
  <dc:creator>Alumno</dc:creator>
  <cp:keywords/>
  <dc:description/>
  <cp:lastModifiedBy>Alumno</cp:lastModifiedBy>
  <cp:revision>2</cp:revision>
  <cp:lastPrinted>2013-02-06T14:21:00Z</cp:lastPrinted>
  <dcterms:created xsi:type="dcterms:W3CDTF">2015-02-04T13:05:00Z</dcterms:created>
  <dcterms:modified xsi:type="dcterms:W3CDTF">2015-02-04T13:05:00Z</dcterms:modified>
</cp:coreProperties>
</file>