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250" w:type="pct"/>
        <w:tblCellSpacing w:w="7" w:type="dxa"/>
        <w:shd w:val="clear" w:color="auto" w:fill="CCCCCC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80"/>
      </w:tblGrid>
      <w:tr w:rsidR="00A4010C" w:rsidRPr="00A4010C" w:rsidTr="00A4010C">
        <w:trPr>
          <w:tblCellSpacing w:w="7" w:type="dxa"/>
        </w:trPr>
        <w:tc>
          <w:tcPr>
            <w:tcW w:w="0" w:type="auto"/>
            <w:shd w:val="clear" w:color="auto" w:fill="FFFFFF"/>
            <w:hideMark/>
          </w:tcPr>
          <w:p w:rsidR="00A4010C" w:rsidRPr="00A4010C" w:rsidRDefault="00985BBB" w:rsidP="00A40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SOCIEDAD ROMANA</w:t>
            </w:r>
          </w:p>
        </w:tc>
      </w:tr>
      <w:tr w:rsidR="00A4010C" w:rsidRPr="00A4010C" w:rsidTr="00A4010C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0" w:type="auto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450"/>
              <w:gridCol w:w="450"/>
              <w:gridCol w:w="450"/>
              <w:gridCol w:w="450"/>
              <w:gridCol w:w="450"/>
              <w:gridCol w:w="450"/>
              <w:gridCol w:w="450"/>
              <w:gridCol w:w="450"/>
              <w:gridCol w:w="450"/>
            </w:tblGrid>
            <w:tr w:rsidR="00A4010C" w:rsidRPr="00A4010C">
              <w:trPr>
                <w:trHeight w:val="450"/>
                <w:tblCellSpacing w:w="0" w:type="dxa"/>
                <w:jc w:val="center"/>
              </w:trPr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A4010C" w:rsidRPr="00A4010C" w:rsidRDefault="003D044A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5" w:history="1">
                    <w:r w:rsidR="00A4010C" w:rsidRPr="00A401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vertAlign w:val="superscript"/>
                        <w:lang w:eastAsia="es-ES"/>
                      </w:rPr>
                      <w:t>1</w:t>
                    </w:r>
                  </w:hyperlink>
                  <w:r w:rsidR="00A4010C"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  <w:r w:rsidR="00A4010C"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C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Ó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N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S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U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L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</w:tr>
            <w:tr w:rsidR="00A4010C" w:rsidRPr="00A4010C">
              <w:trPr>
                <w:trHeight w:val="450"/>
                <w:tblCellSpacing w:w="0" w:type="dxa"/>
                <w:jc w:val="center"/>
              </w:trPr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L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A4010C" w:rsidRPr="00A4010C" w:rsidRDefault="003D044A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6" w:history="1">
                    <w:r w:rsidR="00A4010C" w:rsidRPr="00A401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vertAlign w:val="superscript"/>
                        <w:lang w:eastAsia="es-ES"/>
                      </w:rPr>
                      <w:t>2</w:t>
                    </w:r>
                  </w:hyperlink>
                  <w:r w:rsidR="00A4010C"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  <w:r w:rsidR="00A4010C"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P</w:t>
                  </w:r>
                </w:p>
              </w:tc>
            </w:tr>
            <w:tr w:rsidR="00A4010C" w:rsidRPr="00A4010C">
              <w:trPr>
                <w:trHeight w:val="450"/>
                <w:tblCellSpacing w:w="0" w:type="dxa"/>
                <w:jc w:val="center"/>
              </w:trPr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A4010C" w:rsidRPr="00A4010C" w:rsidRDefault="003D044A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7" w:history="1">
                    <w:r w:rsidR="00A4010C" w:rsidRPr="00A401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vertAlign w:val="superscript"/>
                        <w:lang w:eastAsia="es-ES"/>
                      </w:rPr>
                      <w:t>3</w:t>
                    </w:r>
                  </w:hyperlink>
                  <w:r w:rsidR="00A4010C"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  <w:r w:rsidR="00A4010C"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P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I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A</w:t>
                  </w:r>
                </w:p>
              </w:tc>
            </w:tr>
            <w:tr w:rsidR="00A4010C" w:rsidRPr="00A4010C">
              <w:trPr>
                <w:trHeight w:val="450"/>
                <w:tblCellSpacing w:w="0" w:type="dxa"/>
                <w:jc w:val="center"/>
              </w:trPr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A4010C" w:rsidRPr="00A4010C" w:rsidRDefault="003D044A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8" w:history="1">
                    <w:r w:rsidR="00A4010C" w:rsidRPr="00A401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vertAlign w:val="superscript"/>
                        <w:lang w:eastAsia="es-ES"/>
                      </w:rPr>
                      <w:t>4</w:t>
                    </w:r>
                  </w:hyperlink>
                  <w:r w:rsidR="00A4010C"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  <w:r w:rsidR="00A4010C"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L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I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B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E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R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T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O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T</w:t>
                  </w:r>
                </w:p>
              </w:tc>
            </w:tr>
            <w:tr w:rsidR="00A4010C" w:rsidRPr="00A4010C">
              <w:trPr>
                <w:trHeight w:val="450"/>
                <w:tblCellSpacing w:w="0" w:type="dxa"/>
                <w:jc w:val="center"/>
              </w:trPr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E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N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R</w:t>
                  </w:r>
                </w:p>
              </w:tc>
            </w:tr>
            <w:tr w:rsidR="00A4010C" w:rsidRPr="00A4010C">
              <w:trPr>
                <w:trHeight w:val="450"/>
                <w:tblCellSpacing w:w="0" w:type="dxa"/>
                <w:jc w:val="center"/>
              </w:trPr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B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T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I</w:t>
                  </w:r>
                </w:p>
              </w:tc>
            </w:tr>
            <w:tr w:rsidR="00A4010C" w:rsidRPr="00A4010C">
              <w:trPr>
                <w:trHeight w:val="450"/>
                <w:tblCellSpacing w:w="0" w:type="dxa"/>
                <w:jc w:val="center"/>
              </w:trPr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A4010C" w:rsidRPr="00A4010C" w:rsidRDefault="003D044A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9" w:history="1">
                    <w:r w:rsidR="00A4010C" w:rsidRPr="00A401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vertAlign w:val="superscript"/>
                        <w:lang w:eastAsia="es-ES"/>
                      </w:rPr>
                      <w:t>5</w:t>
                    </w:r>
                  </w:hyperlink>
                  <w:r w:rsidR="00A4010C"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  <w:r w:rsidR="00A4010C"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E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Q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U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E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S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T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E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R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C</w:t>
                  </w:r>
                </w:p>
              </w:tc>
            </w:tr>
            <w:tr w:rsidR="00A4010C" w:rsidRPr="00A4010C">
              <w:trPr>
                <w:trHeight w:val="450"/>
                <w:tblCellSpacing w:w="0" w:type="dxa"/>
                <w:jc w:val="center"/>
              </w:trPr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Y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S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I</w:t>
                  </w:r>
                </w:p>
              </w:tc>
            </w:tr>
            <w:tr w:rsidR="00A4010C" w:rsidRPr="00A4010C">
              <w:trPr>
                <w:trHeight w:val="450"/>
                <w:tblCellSpacing w:w="0" w:type="dxa"/>
                <w:jc w:val="center"/>
              </w:trPr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O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00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O</w:t>
                  </w:r>
                </w:p>
              </w:tc>
            </w:tr>
            <w:tr w:rsidR="00A4010C" w:rsidRPr="00A4010C">
              <w:trPr>
                <w:trHeight w:val="450"/>
                <w:tblCellSpacing w:w="0" w:type="dxa"/>
                <w:jc w:val="center"/>
              </w:trPr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A4010C" w:rsidRPr="00A4010C" w:rsidRDefault="003D044A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" w:history="1">
                    <w:r w:rsidR="00A4010C" w:rsidRPr="00A4010C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vertAlign w:val="superscript"/>
                        <w:lang w:eastAsia="es-ES"/>
                      </w:rPr>
                      <w:t>6</w:t>
                    </w:r>
                  </w:hyperlink>
                  <w:r w:rsidR="00A4010C" w:rsidRPr="00A40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  <w:r w:rsidR="00A4010C"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S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E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N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A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T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O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R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I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U</w:t>
                  </w:r>
                </w:p>
              </w:tc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4010C" w:rsidRPr="00A4010C" w:rsidRDefault="00A4010C" w:rsidP="00A40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A40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s-ES"/>
                    </w:rPr>
                    <w:t>S</w:t>
                  </w:r>
                </w:p>
              </w:tc>
            </w:tr>
          </w:tbl>
          <w:p w:rsidR="00A4010C" w:rsidRPr="00A4010C" w:rsidRDefault="00A4010C" w:rsidP="00A40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3247D3" w:rsidRPr="00ED1170" w:rsidRDefault="00A4010C">
      <w:pPr>
        <w:rPr>
          <w:rStyle w:val="apple-converted-space"/>
          <w:rFonts w:ascii="Bookman Old Style" w:hAnsi="Bookman Old Style" w:cs="Arial"/>
          <w:i/>
          <w:color w:val="000000"/>
          <w:sz w:val="27"/>
          <w:szCs w:val="27"/>
          <w:shd w:val="clear" w:color="auto" w:fill="FFFFFF"/>
        </w:rPr>
      </w:pPr>
      <w:r w:rsidRPr="00ED1170">
        <w:rPr>
          <w:rFonts w:ascii="Bookman Old Style" w:hAnsi="Bookman Old Style" w:cs="Arial"/>
          <w:i/>
          <w:color w:val="000000"/>
          <w:sz w:val="27"/>
          <w:szCs w:val="27"/>
          <w:shd w:val="clear" w:color="auto" w:fill="FFFFFF"/>
        </w:rPr>
        <w:t xml:space="preserve">Los ciudadanos se dividían, en un principio, en patricios y plebeyos. </w:t>
      </w:r>
      <w:proofErr w:type="spellStart"/>
      <w:r w:rsidRPr="00ED1170">
        <w:rPr>
          <w:rFonts w:ascii="Bookman Old Style" w:hAnsi="Bookman Old Style" w:cs="Arial"/>
          <w:i/>
          <w:color w:val="000000"/>
          <w:sz w:val="27"/>
          <w:szCs w:val="27"/>
          <w:shd w:val="clear" w:color="auto" w:fill="FFFFFF"/>
        </w:rPr>
        <w:t>Los</w:t>
      </w:r>
      <w:r w:rsidRPr="00ED1170">
        <w:rPr>
          <w:rFonts w:ascii="Bookman Old Style" w:hAnsi="Bookman Old Style" w:cs="Arial"/>
          <w:b/>
          <w:bCs/>
          <w:i/>
          <w:color w:val="000000"/>
          <w:sz w:val="27"/>
          <w:szCs w:val="27"/>
          <w:shd w:val="clear" w:color="auto" w:fill="FFFFFF"/>
        </w:rPr>
        <w:t>patricios</w:t>
      </w:r>
      <w:proofErr w:type="spellEnd"/>
      <w:r w:rsidRPr="00ED1170">
        <w:rPr>
          <w:rStyle w:val="apple-converted-space"/>
          <w:rFonts w:ascii="Bookman Old Style" w:hAnsi="Bookman Old Style" w:cs="Arial"/>
          <w:i/>
          <w:color w:val="000000"/>
          <w:sz w:val="27"/>
          <w:szCs w:val="27"/>
          <w:shd w:val="clear" w:color="auto" w:fill="FFFFFF"/>
        </w:rPr>
        <w:t> </w:t>
      </w:r>
      <w:r w:rsidRPr="00ED1170">
        <w:rPr>
          <w:rFonts w:ascii="Bookman Old Style" w:hAnsi="Bookman Old Style" w:cs="Arial"/>
          <w:i/>
          <w:color w:val="000000"/>
          <w:sz w:val="27"/>
          <w:szCs w:val="27"/>
          <w:shd w:val="clear" w:color="auto" w:fill="FFFFFF"/>
        </w:rPr>
        <w:t>eran los descendientes de los primitivos romanos, y constituyen la aristocracia de la sangre. Los</w:t>
      </w:r>
      <w:r w:rsidRPr="00ED1170">
        <w:rPr>
          <w:rStyle w:val="apple-converted-space"/>
          <w:rFonts w:ascii="Bookman Old Style" w:hAnsi="Bookman Old Style" w:cs="Arial"/>
          <w:i/>
          <w:color w:val="000000"/>
          <w:sz w:val="27"/>
          <w:szCs w:val="27"/>
          <w:shd w:val="clear" w:color="auto" w:fill="FFFFFF"/>
        </w:rPr>
        <w:t> </w:t>
      </w:r>
      <w:r w:rsidRPr="00ED1170">
        <w:rPr>
          <w:rFonts w:ascii="Bookman Old Style" w:hAnsi="Bookman Old Style" w:cs="Arial"/>
          <w:b/>
          <w:bCs/>
          <w:i/>
          <w:color w:val="000000"/>
          <w:sz w:val="27"/>
          <w:szCs w:val="27"/>
          <w:shd w:val="clear" w:color="auto" w:fill="FFFFFF"/>
        </w:rPr>
        <w:t>plebeyos</w:t>
      </w:r>
      <w:r w:rsidRPr="00ED1170">
        <w:rPr>
          <w:rStyle w:val="apple-converted-space"/>
          <w:rFonts w:ascii="Bookman Old Style" w:hAnsi="Bookman Old Style" w:cs="Arial"/>
          <w:i/>
          <w:color w:val="000000"/>
          <w:sz w:val="27"/>
          <w:szCs w:val="27"/>
          <w:shd w:val="clear" w:color="auto" w:fill="FFFFFF"/>
        </w:rPr>
        <w:t> </w:t>
      </w:r>
      <w:r w:rsidRPr="00ED1170">
        <w:rPr>
          <w:rFonts w:ascii="Bookman Old Style" w:hAnsi="Bookman Old Style" w:cs="Arial"/>
          <w:i/>
          <w:color w:val="000000"/>
          <w:sz w:val="27"/>
          <w:szCs w:val="27"/>
          <w:shd w:val="clear" w:color="auto" w:fill="FFFFFF"/>
        </w:rPr>
        <w:t>forman la mayoría de la población en Roma, y proceden sobre todo de los pueblos sometidos y de la inmigración.</w:t>
      </w:r>
      <w:r w:rsidRPr="00ED1170">
        <w:rPr>
          <w:rFonts w:ascii="Bookman Old Style" w:hAnsi="Bookman Old Style" w:cs="Arial"/>
          <w:i/>
          <w:color w:val="000000"/>
          <w:sz w:val="27"/>
          <w:szCs w:val="27"/>
        </w:rPr>
        <w:br/>
      </w:r>
      <w:r w:rsidRPr="00ED1170">
        <w:rPr>
          <w:rFonts w:ascii="Bookman Old Style" w:hAnsi="Bookman Old Style" w:cs="Arial"/>
          <w:i/>
          <w:color w:val="000000"/>
          <w:sz w:val="27"/>
          <w:szCs w:val="27"/>
          <w:shd w:val="clear" w:color="auto" w:fill="FFFFFF"/>
        </w:rPr>
        <w:t>El ordo</w:t>
      </w:r>
      <w:r w:rsidRPr="00ED1170">
        <w:rPr>
          <w:rStyle w:val="apple-converted-space"/>
          <w:rFonts w:ascii="Bookman Old Style" w:hAnsi="Bookman Old Style" w:cs="Arial"/>
          <w:i/>
          <w:color w:val="000000"/>
          <w:sz w:val="27"/>
          <w:szCs w:val="27"/>
          <w:shd w:val="clear" w:color="auto" w:fill="FFFFFF"/>
        </w:rPr>
        <w:t> </w:t>
      </w:r>
      <w:proofErr w:type="spellStart"/>
      <w:r w:rsidRPr="00ED1170">
        <w:rPr>
          <w:rFonts w:ascii="Bookman Old Style" w:hAnsi="Bookman Old Style" w:cs="Arial"/>
          <w:b/>
          <w:bCs/>
          <w:i/>
          <w:color w:val="000000"/>
          <w:sz w:val="27"/>
          <w:szCs w:val="27"/>
          <w:shd w:val="clear" w:color="auto" w:fill="FFFFFF"/>
        </w:rPr>
        <w:t>senatorius</w:t>
      </w:r>
      <w:proofErr w:type="spellEnd"/>
      <w:r w:rsidRPr="00ED1170">
        <w:rPr>
          <w:rStyle w:val="apple-converted-space"/>
          <w:rFonts w:ascii="Bookman Old Style" w:hAnsi="Bookman Old Style" w:cs="Arial"/>
          <w:i/>
          <w:color w:val="000000"/>
          <w:sz w:val="27"/>
          <w:szCs w:val="27"/>
          <w:shd w:val="clear" w:color="auto" w:fill="FFFFFF"/>
        </w:rPr>
        <w:t> </w:t>
      </w:r>
      <w:r w:rsidRPr="00ED1170">
        <w:rPr>
          <w:rFonts w:ascii="Bookman Old Style" w:hAnsi="Bookman Old Style" w:cs="Arial"/>
          <w:i/>
          <w:color w:val="000000"/>
          <w:sz w:val="27"/>
          <w:szCs w:val="27"/>
          <w:shd w:val="clear" w:color="auto" w:fill="FFFFFF"/>
        </w:rPr>
        <w:t xml:space="preserve">o </w:t>
      </w:r>
      <w:proofErr w:type="spellStart"/>
      <w:r w:rsidRPr="00ED1170">
        <w:rPr>
          <w:rFonts w:ascii="Bookman Old Style" w:hAnsi="Bookman Old Style" w:cs="Arial"/>
          <w:i/>
          <w:color w:val="000000"/>
          <w:sz w:val="27"/>
          <w:szCs w:val="27"/>
          <w:shd w:val="clear" w:color="auto" w:fill="FFFFFF"/>
        </w:rPr>
        <w:t>nobilitas</w:t>
      </w:r>
      <w:proofErr w:type="spellEnd"/>
      <w:r w:rsidRPr="00ED1170">
        <w:rPr>
          <w:rFonts w:ascii="Bookman Old Style" w:hAnsi="Bookman Old Style" w:cs="Arial"/>
          <w:i/>
          <w:color w:val="000000"/>
          <w:sz w:val="27"/>
          <w:szCs w:val="27"/>
          <w:shd w:val="clear" w:color="auto" w:fill="FFFFFF"/>
        </w:rPr>
        <w:t xml:space="preserve"> (acceso al Senado), creado por Augusto como categoría jurídica cerrada y carácter hereditario, está constituido tanto por patricios como por plebeyos, cuyos antepasados habían desempeñado una magistratura del </w:t>
      </w:r>
      <w:proofErr w:type="spellStart"/>
      <w:r w:rsidRPr="00ED1170">
        <w:rPr>
          <w:rFonts w:ascii="Bookman Old Style" w:hAnsi="Bookman Old Style" w:cs="Arial"/>
          <w:i/>
          <w:color w:val="000000"/>
          <w:sz w:val="27"/>
          <w:szCs w:val="27"/>
          <w:shd w:val="clear" w:color="auto" w:fill="FFFFFF"/>
        </w:rPr>
        <w:t>cursus</w:t>
      </w:r>
      <w:proofErr w:type="spellEnd"/>
      <w:r w:rsidRPr="00ED1170">
        <w:rPr>
          <w:rFonts w:ascii="Bookman Old Style" w:hAnsi="Bookman Old Style" w:cs="Arial"/>
          <w:i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ED1170">
        <w:rPr>
          <w:rFonts w:ascii="Bookman Old Style" w:hAnsi="Bookman Old Style" w:cs="Arial"/>
          <w:i/>
          <w:color w:val="000000"/>
          <w:sz w:val="27"/>
          <w:szCs w:val="27"/>
          <w:shd w:val="clear" w:color="auto" w:fill="FFFFFF"/>
        </w:rPr>
        <w:t>honorum</w:t>
      </w:r>
      <w:proofErr w:type="spellEnd"/>
      <w:r w:rsidRPr="00ED1170">
        <w:rPr>
          <w:rFonts w:ascii="Bookman Old Style" w:hAnsi="Bookman Old Style" w:cs="Arial"/>
          <w:i/>
          <w:color w:val="000000"/>
          <w:sz w:val="27"/>
          <w:szCs w:val="27"/>
          <w:shd w:val="clear" w:color="auto" w:fill="FFFFFF"/>
        </w:rPr>
        <w:t xml:space="preserve"> (cuestor, edil, pretor o</w:t>
      </w:r>
      <w:r w:rsidRPr="00ED1170">
        <w:rPr>
          <w:rStyle w:val="apple-converted-space"/>
          <w:rFonts w:ascii="Bookman Old Style" w:hAnsi="Bookman Old Style" w:cs="Arial"/>
          <w:i/>
          <w:color w:val="000000"/>
          <w:sz w:val="27"/>
          <w:szCs w:val="27"/>
          <w:shd w:val="clear" w:color="auto" w:fill="FFFFFF"/>
        </w:rPr>
        <w:t> </w:t>
      </w:r>
      <w:r w:rsidRPr="00ED1170">
        <w:rPr>
          <w:rFonts w:ascii="Bookman Old Style" w:hAnsi="Bookman Old Style" w:cs="Arial"/>
          <w:b/>
          <w:bCs/>
          <w:i/>
          <w:color w:val="000000"/>
          <w:sz w:val="27"/>
          <w:szCs w:val="27"/>
          <w:shd w:val="clear" w:color="auto" w:fill="FFFFFF"/>
        </w:rPr>
        <w:t>cónsul</w:t>
      </w:r>
      <w:r w:rsidRPr="00ED1170">
        <w:rPr>
          <w:rFonts w:ascii="Bookman Old Style" w:hAnsi="Bookman Old Style" w:cs="Arial"/>
          <w:i/>
          <w:color w:val="000000"/>
          <w:sz w:val="27"/>
          <w:szCs w:val="27"/>
          <w:shd w:val="clear" w:color="auto" w:fill="FFFFFF"/>
        </w:rPr>
        <w:t>).</w:t>
      </w:r>
      <w:r w:rsidRPr="00ED1170">
        <w:rPr>
          <w:rStyle w:val="apple-converted-space"/>
          <w:rFonts w:ascii="Bookman Old Style" w:hAnsi="Bookman Old Style" w:cs="Arial"/>
          <w:i/>
          <w:color w:val="000000"/>
          <w:sz w:val="27"/>
          <w:szCs w:val="27"/>
          <w:shd w:val="clear" w:color="auto" w:fill="FFFFFF"/>
        </w:rPr>
        <w:t> </w:t>
      </w:r>
      <w:r w:rsidRPr="00ED1170">
        <w:rPr>
          <w:rFonts w:ascii="Bookman Old Style" w:hAnsi="Bookman Old Style" w:cs="Arial"/>
          <w:i/>
          <w:color w:val="000000"/>
          <w:sz w:val="27"/>
          <w:szCs w:val="27"/>
        </w:rPr>
        <w:br/>
      </w:r>
      <w:r w:rsidRPr="00ED1170">
        <w:rPr>
          <w:rFonts w:ascii="Bookman Old Style" w:hAnsi="Bookman Old Style" w:cs="Arial"/>
          <w:i/>
          <w:color w:val="000000"/>
          <w:sz w:val="27"/>
          <w:szCs w:val="27"/>
        </w:rPr>
        <w:br/>
      </w:r>
      <w:r w:rsidRPr="00ED1170">
        <w:rPr>
          <w:rFonts w:ascii="Bookman Old Style" w:hAnsi="Bookman Old Style" w:cs="Arial"/>
          <w:i/>
          <w:color w:val="000000"/>
          <w:sz w:val="27"/>
          <w:szCs w:val="27"/>
          <w:shd w:val="clear" w:color="auto" w:fill="FFFFFF"/>
        </w:rPr>
        <w:t>El ordo</w:t>
      </w:r>
      <w:r w:rsidRPr="00ED1170">
        <w:rPr>
          <w:rStyle w:val="apple-converted-space"/>
          <w:rFonts w:ascii="Bookman Old Style" w:hAnsi="Bookman Old Style" w:cs="Arial"/>
          <w:i/>
          <w:color w:val="000000"/>
          <w:sz w:val="27"/>
          <w:szCs w:val="27"/>
          <w:shd w:val="clear" w:color="auto" w:fill="FFFFFF"/>
        </w:rPr>
        <w:t> </w:t>
      </w:r>
      <w:proofErr w:type="spellStart"/>
      <w:r w:rsidRPr="00ED1170">
        <w:rPr>
          <w:rFonts w:ascii="Bookman Old Style" w:hAnsi="Bookman Old Style" w:cs="Arial"/>
          <w:b/>
          <w:bCs/>
          <w:i/>
          <w:color w:val="000000"/>
          <w:sz w:val="27"/>
          <w:szCs w:val="27"/>
          <w:shd w:val="clear" w:color="auto" w:fill="FFFFFF"/>
        </w:rPr>
        <w:t>equester</w:t>
      </w:r>
      <w:proofErr w:type="spellEnd"/>
      <w:r w:rsidRPr="00ED1170">
        <w:rPr>
          <w:rStyle w:val="apple-converted-space"/>
          <w:rFonts w:ascii="Bookman Old Style" w:hAnsi="Bookman Old Style" w:cs="Arial"/>
          <w:i/>
          <w:color w:val="000000"/>
          <w:sz w:val="27"/>
          <w:szCs w:val="27"/>
          <w:shd w:val="clear" w:color="auto" w:fill="FFFFFF"/>
        </w:rPr>
        <w:t> </w:t>
      </w:r>
      <w:r w:rsidRPr="00ED1170">
        <w:rPr>
          <w:rFonts w:ascii="Bookman Old Style" w:hAnsi="Bookman Old Style" w:cs="Arial"/>
          <w:i/>
          <w:color w:val="000000"/>
          <w:sz w:val="27"/>
          <w:szCs w:val="27"/>
          <w:shd w:val="clear" w:color="auto" w:fill="FFFFFF"/>
        </w:rPr>
        <w:t>integró una rica burguesía dedicada a las actividades económicas y judiciales.</w:t>
      </w:r>
      <w:r w:rsidRPr="00ED1170">
        <w:rPr>
          <w:rStyle w:val="apple-converted-space"/>
          <w:rFonts w:ascii="Bookman Old Style" w:hAnsi="Bookman Old Style" w:cs="Arial"/>
          <w:i/>
          <w:color w:val="000000"/>
          <w:sz w:val="27"/>
          <w:szCs w:val="27"/>
          <w:shd w:val="clear" w:color="auto" w:fill="FFFFFF"/>
        </w:rPr>
        <w:t> </w:t>
      </w:r>
      <w:r w:rsidRPr="00ED1170">
        <w:rPr>
          <w:rFonts w:ascii="Bookman Old Style" w:hAnsi="Bookman Old Style" w:cs="Arial"/>
          <w:i/>
          <w:color w:val="000000"/>
          <w:sz w:val="27"/>
          <w:szCs w:val="27"/>
        </w:rPr>
        <w:br/>
      </w:r>
      <w:r w:rsidRPr="00ED1170">
        <w:rPr>
          <w:rFonts w:ascii="Bookman Old Style" w:hAnsi="Bookman Old Style" w:cs="Arial"/>
          <w:i/>
          <w:color w:val="000000"/>
          <w:sz w:val="27"/>
          <w:szCs w:val="27"/>
        </w:rPr>
        <w:br/>
      </w:r>
      <w:r w:rsidRPr="00ED1170">
        <w:rPr>
          <w:rFonts w:ascii="Bookman Old Style" w:hAnsi="Bookman Old Style" w:cs="Arial"/>
          <w:i/>
          <w:color w:val="000000"/>
          <w:sz w:val="27"/>
          <w:szCs w:val="27"/>
          <w:shd w:val="clear" w:color="auto" w:fill="FFFFFF"/>
        </w:rPr>
        <w:t xml:space="preserve">Otra categoría dentro de los hombres libres la constituían los </w:t>
      </w:r>
      <w:proofErr w:type="spellStart"/>
      <w:r w:rsidRPr="00ED1170">
        <w:rPr>
          <w:rFonts w:ascii="Bookman Old Style" w:hAnsi="Bookman Old Style" w:cs="Arial"/>
          <w:i/>
          <w:color w:val="000000"/>
          <w:sz w:val="27"/>
          <w:szCs w:val="27"/>
          <w:shd w:val="clear" w:color="auto" w:fill="FFFFFF"/>
        </w:rPr>
        <w:t>llamados</w:t>
      </w:r>
      <w:r w:rsidRPr="00ED1170">
        <w:rPr>
          <w:rFonts w:ascii="Bookman Old Style" w:hAnsi="Bookman Old Style" w:cs="Arial"/>
          <w:b/>
          <w:bCs/>
          <w:i/>
          <w:color w:val="000000"/>
          <w:sz w:val="27"/>
          <w:szCs w:val="27"/>
          <w:shd w:val="clear" w:color="auto" w:fill="FFFFFF"/>
        </w:rPr>
        <w:t>clientes</w:t>
      </w:r>
      <w:proofErr w:type="spellEnd"/>
      <w:r w:rsidRPr="00ED1170">
        <w:rPr>
          <w:rFonts w:ascii="Bookman Old Style" w:hAnsi="Bookman Old Style" w:cs="Arial"/>
          <w:i/>
          <w:color w:val="000000"/>
          <w:sz w:val="27"/>
          <w:szCs w:val="27"/>
          <w:shd w:val="clear" w:color="auto" w:fill="FFFFFF"/>
        </w:rPr>
        <w:t>. Se trataba de ciudadanos libres que voluntariamente se ponían bajo la protección de una persona rica (</w:t>
      </w:r>
      <w:proofErr w:type="spellStart"/>
      <w:r w:rsidRPr="00ED1170">
        <w:rPr>
          <w:rFonts w:ascii="Bookman Old Style" w:hAnsi="Bookman Old Style" w:cs="Arial"/>
          <w:i/>
          <w:color w:val="000000"/>
          <w:sz w:val="27"/>
          <w:szCs w:val="27"/>
          <w:shd w:val="clear" w:color="auto" w:fill="FFFFFF"/>
        </w:rPr>
        <w:t>patronus</w:t>
      </w:r>
      <w:proofErr w:type="spellEnd"/>
      <w:r w:rsidRPr="00ED1170">
        <w:rPr>
          <w:rFonts w:ascii="Bookman Old Style" w:hAnsi="Bookman Old Style" w:cs="Arial"/>
          <w:i/>
          <w:color w:val="000000"/>
          <w:sz w:val="27"/>
          <w:szCs w:val="27"/>
          <w:shd w:val="clear" w:color="auto" w:fill="FFFFFF"/>
        </w:rPr>
        <w:t xml:space="preserve"> </w:t>
      </w:r>
      <w:r w:rsidRPr="00ED1170">
        <w:rPr>
          <w:rFonts w:ascii="Arial" w:hAnsi="Arial" w:cs="Arial"/>
          <w:i/>
          <w:color w:val="000000"/>
          <w:sz w:val="27"/>
          <w:szCs w:val="27"/>
          <w:shd w:val="clear" w:color="auto" w:fill="FFFFFF"/>
        </w:rPr>
        <w:t></w:t>
      </w:r>
      <w:r w:rsidRPr="00ED1170">
        <w:rPr>
          <w:rFonts w:ascii="Bookman Old Style" w:hAnsi="Bookman Old Style" w:cs="Arial"/>
          <w:i/>
          <w:color w:val="000000"/>
          <w:sz w:val="27"/>
          <w:szCs w:val="27"/>
          <w:shd w:val="clear" w:color="auto" w:fill="FFFFFF"/>
        </w:rPr>
        <w:t>patrón-).</w:t>
      </w:r>
      <w:r w:rsidRPr="00ED1170">
        <w:rPr>
          <w:rStyle w:val="apple-converted-space"/>
          <w:rFonts w:ascii="Bookman Old Style" w:hAnsi="Bookman Old Style" w:cs="Arial"/>
          <w:i/>
          <w:color w:val="000000"/>
          <w:sz w:val="27"/>
          <w:szCs w:val="27"/>
          <w:shd w:val="clear" w:color="auto" w:fill="FFFFFF"/>
        </w:rPr>
        <w:t> </w:t>
      </w:r>
      <w:r w:rsidRPr="00ED1170">
        <w:rPr>
          <w:rFonts w:ascii="Bookman Old Style" w:hAnsi="Bookman Old Style" w:cs="Arial"/>
          <w:i/>
          <w:color w:val="000000"/>
          <w:sz w:val="27"/>
          <w:szCs w:val="27"/>
        </w:rPr>
        <w:br/>
      </w:r>
      <w:r w:rsidRPr="00ED1170">
        <w:rPr>
          <w:rFonts w:ascii="Bookman Old Style" w:hAnsi="Bookman Old Style" w:cs="Arial"/>
          <w:i/>
          <w:color w:val="000000"/>
          <w:sz w:val="27"/>
          <w:szCs w:val="27"/>
        </w:rPr>
        <w:br/>
      </w:r>
      <w:r w:rsidRPr="00ED1170">
        <w:rPr>
          <w:rFonts w:ascii="Bookman Old Style" w:hAnsi="Bookman Old Style" w:cs="Arial"/>
          <w:i/>
          <w:color w:val="000000"/>
          <w:sz w:val="27"/>
          <w:szCs w:val="27"/>
          <w:shd w:val="clear" w:color="auto" w:fill="FFFFFF"/>
        </w:rPr>
        <w:t>El esclavo manumitido se denominaba</w:t>
      </w:r>
      <w:r w:rsidRPr="00ED1170">
        <w:rPr>
          <w:rStyle w:val="apple-converted-space"/>
          <w:rFonts w:ascii="Bookman Old Style" w:hAnsi="Bookman Old Style" w:cs="Arial"/>
          <w:i/>
          <w:color w:val="000000"/>
          <w:sz w:val="27"/>
          <w:szCs w:val="27"/>
          <w:shd w:val="clear" w:color="auto" w:fill="FFFFFF"/>
        </w:rPr>
        <w:t> </w:t>
      </w:r>
      <w:r w:rsidRPr="00ED1170">
        <w:rPr>
          <w:rFonts w:ascii="Bookman Old Style" w:hAnsi="Bookman Old Style" w:cs="Arial"/>
          <w:b/>
          <w:bCs/>
          <w:i/>
          <w:color w:val="000000"/>
          <w:sz w:val="27"/>
          <w:szCs w:val="27"/>
          <w:shd w:val="clear" w:color="auto" w:fill="FFFFFF"/>
        </w:rPr>
        <w:t>liberto</w:t>
      </w:r>
      <w:r w:rsidRPr="00ED1170">
        <w:rPr>
          <w:rFonts w:ascii="Bookman Old Style" w:hAnsi="Bookman Old Style" w:cs="Arial"/>
          <w:i/>
          <w:color w:val="000000"/>
          <w:sz w:val="27"/>
          <w:szCs w:val="27"/>
          <w:shd w:val="clear" w:color="auto" w:fill="FFFFFF"/>
        </w:rPr>
        <w:t>, que goza de derechos limitados y continúa debiendo a su antiguo dueño respeto y fidelidad.</w:t>
      </w:r>
      <w:r w:rsidRPr="00ED1170">
        <w:rPr>
          <w:rStyle w:val="apple-converted-space"/>
          <w:rFonts w:ascii="Bookman Old Style" w:hAnsi="Bookman Old Style" w:cs="Arial"/>
          <w:i/>
          <w:color w:val="000000"/>
          <w:sz w:val="27"/>
          <w:szCs w:val="27"/>
          <w:shd w:val="clear" w:color="auto" w:fill="FFFFFF"/>
        </w:rPr>
        <w:t> </w:t>
      </w:r>
    </w:p>
    <w:p w:rsidR="00A4010C" w:rsidRPr="00ED1170" w:rsidRDefault="00A4010C" w:rsidP="00A4010C">
      <w:pPr>
        <w:shd w:val="clear" w:color="auto" w:fill="FFFFFF"/>
        <w:spacing w:after="0" w:line="240" w:lineRule="auto"/>
        <w:outlineLvl w:val="0"/>
        <w:rPr>
          <w:rFonts w:ascii="Bookman Old Style" w:eastAsia="Times New Roman" w:hAnsi="Bookman Old Style" w:cs="Arial"/>
          <w:b/>
          <w:bCs/>
          <w:i/>
          <w:color w:val="000000"/>
          <w:kern w:val="36"/>
          <w:sz w:val="34"/>
          <w:szCs w:val="34"/>
          <w:lang w:eastAsia="es-ES"/>
        </w:rPr>
      </w:pPr>
      <w:r w:rsidRPr="00ED1170">
        <w:rPr>
          <w:rFonts w:ascii="Bookman Old Style" w:eastAsia="Times New Roman" w:hAnsi="Bookman Old Style" w:cs="Arial"/>
          <w:b/>
          <w:bCs/>
          <w:i/>
          <w:color w:val="000000"/>
          <w:kern w:val="36"/>
          <w:sz w:val="34"/>
          <w:szCs w:val="34"/>
          <w:lang w:eastAsia="es-ES"/>
        </w:rPr>
        <w:lastRenderedPageBreak/>
        <w:t>Cuestiones:</w:t>
      </w:r>
    </w:p>
    <w:p w:rsidR="007E7083" w:rsidRPr="00ED1170" w:rsidRDefault="00A4010C" w:rsidP="007E7083">
      <w:pPr>
        <w:spacing w:after="120"/>
        <w:rPr>
          <w:rFonts w:ascii="Bookman Old Style" w:hAnsi="Bookman Old Style" w:cs="DIN-Regular"/>
          <w:b/>
          <w:i/>
          <w:color w:val="000000"/>
          <w:sz w:val="28"/>
          <w:szCs w:val="20"/>
        </w:rPr>
      </w:pPr>
      <w:r w:rsidRPr="00ED1170">
        <w:rPr>
          <w:rFonts w:ascii="Bookman Old Style" w:eastAsia="Times New Roman" w:hAnsi="Bookman Old Style" w:cs="Arial"/>
          <w:i/>
          <w:color w:val="000000"/>
          <w:sz w:val="28"/>
          <w:szCs w:val="18"/>
          <w:shd w:val="clear" w:color="auto" w:fill="FFFFFF"/>
          <w:lang w:eastAsia="es-ES"/>
        </w:rPr>
        <w:t>LA SOCIEDAD ROMANA:</w:t>
      </w:r>
      <w:r w:rsidRPr="00ED1170">
        <w:rPr>
          <w:rFonts w:ascii="Bookman Old Style" w:eastAsia="Times New Roman" w:hAnsi="Bookman Old Style" w:cs="Arial"/>
          <w:i/>
          <w:color w:val="000000"/>
          <w:sz w:val="28"/>
          <w:szCs w:val="18"/>
          <w:lang w:eastAsia="es-ES"/>
        </w:rPr>
        <w:br/>
      </w:r>
      <w:r w:rsidRPr="00ED1170">
        <w:rPr>
          <w:rFonts w:ascii="Bookman Old Style" w:eastAsia="Times New Roman" w:hAnsi="Bookman Old Style" w:cs="Arial"/>
          <w:i/>
          <w:color w:val="000000"/>
          <w:sz w:val="28"/>
          <w:szCs w:val="18"/>
          <w:shd w:val="clear" w:color="auto" w:fill="FFFFFF"/>
          <w:lang w:eastAsia="es-ES"/>
        </w:rPr>
        <w:t>1) ¿Cuáles eran los dos grandes grupos de la población romana?</w:t>
      </w:r>
      <w:r w:rsidRPr="00ED1170">
        <w:rPr>
          <w:rFonts w:ascii="Bookman Old Style" w:eastAsia="Times New Roman" w:hAnsi="Bookman Old Style" w:cs="Arial"/>
          <w:i/>
          <w:color w:val="000000"/>
          <w:sz w:val="28"/>
          <w:szCs w:val="18"/>
          <w:lang w:eastAsia="es-ES"/>
        </w:rPr>
        <w:br/>
      </w:r>
      <w:r w:rsidRPr="00ED1170">
        <w:rPr>
          <w:rFonts w:ascii="Bookman Old Style" w:eastAsia="Times New Roman" w:hAnsi="Bookman Old Style" w:cs="Arial"/>
          <w:i/>
          <w:color w:val="000000"/>
          <w:sz w:val="28"/>
          <w:szCs w:val="18"/>
          <w:shd w:val="clear" w:color="auto" w:fill="FFFFFF"/>
          <w:lang w:eastAsia="es-ES"/>
        </w:rPr>
        <w:t>2) ¿Cuál era la clasificación de los hombres libres?</w:t>
      </w:r>
      <w:r w:rsidRPr="00ED1170">
        <w:rPr>
          <w:rFonts w:ascii="Bookman Old Style" w:eastAsia="Times New Roman" w:hAnsi="Bookman Old Style" w:cs="Arial"/>
          <w:i/>
          <w:color w:val="000000"/>
          <w:sz w:val="28"/>
          <w:szCs w:val="18"/>
          <w:lang w:eastAsia="es-ES"/>
        </w:rPr>
        <w:br/>
      </w:r>
      <w:r w:rsidRPr="00ED1170">
        <w:rPr>
          <w:rFonts w:ascii="Bookman Old Style" w:eastAsia="Times New Roman" w:hAnsi="Bookman Old Style" w:cs="Arial"/>
          <w:i/>
          <w:color w:val="000000"/>
          <w:sz w:val="28"/>
          <w:szCs w:val="18"/>
          <w:shd w:val="clear" w:color="auto" w:fill="FFFFFF"/>
          <w:lang w:eastAsia="es-ES"/>
        </w:rPr>
        <w:t>3) Define los siguientes términos:</w:t>
      </w:r>
      <w:r w:rsidRPr="00ED1170">
        <w:rPr>
          <w:rFonts w:ascii="Bookman Old Style" w:eastAsia="Times New Roman" w:hAnsi="Bookman Old Style" w:cs="Arial"/>
          <w:i/>
          <w:color w:val="000000"/>
          <w:sz w:val="28"/>
          <w:szCs w:val="18"/>
          <w:lang w:eastAsia="es-ES"/>
        </w:rPr>
        <w:br/>
      </w:r>
      <w:r w:rsidRPr="00ED1170">
        <w:rPr>
          <w:rFonts w:ascii="Bookman Old Style" w:eastAsia="Times New Roman" w:hAnsi="Bookman Old Style" w:cs="Arial"/>
          <w:i/>
          <w:color w:val="000000"/>
          <w:sz w:val="28"/>
          <w:szCs w:val="18"/>
          <w:shd w:val="clear" w:color="auto" w:fill="FFFFFF"/>
          <w:lang w:eastAsia="es-ES"/>
        </w:rPr>
        <w:t>a. Patricios</w:t>
      </w:r>
      <w:r w:rsidRPr="00ED1170">
        <w:rPr>
          <w:rFonts w:ascii="Bookman Old Style" w:eastAsia="Times New Roman" w:hAnsi="Bookman Old Style" w:cs="Arial"/>
          <w:i/>
          <w:color w:val="000000"/>
          <w:sz w:val="28"/>
          <w:szCs w:val="18"/>
          <w:lang w:eastAsia="es-ES"/>
        </w:rPr>
        <w:br/>
      </w:r>
      <w:r w:rsidRPr="00ED1170">
        <w:rPr>
          <w:rFonts w:ascii="Bookman Old Style" w:eastAsia="Times New Roman" w:hAnsi="Bookman Old Style" w:cs="Arial"/>
          <w:i/>
          <w:color w:val="000000"/>
          <w:sz w:val="28"/>
          <w:szCs w:val="18"/>
          <w:shd w:val="clear" w:color="auto" w:fill="FFFFFF"/>
          <w:lang w:eastAsia="es-ES"/>
        </w:rPr>
        <w:t>b. Plebeyos</w:t>
      </w:r>
      <w:r w:rsidRPr="00ED1170">
        <w:rPr>
          <w:rFonts w:ascii="Bookman Old Style" w:eastAsia="Times New Roman" w:hAnsi="Bookman Old Style" w:cs="Arial"/>
          <w:i/>
          <w:color w:val="000000"/>
          <w:sz w:val="28"/>
          <w:szCs w:val="18"/>
          <w:lang w:eastAsia="es-ES"/>
        </w:rPr>
        <w:br/>
      </w:r>
      <w:r w:rsidRPr="00ED1170">
        <w:rPr>
          <w:rFonts w:ascii="Bookman Old Style" w:eastAsia="Times New Roman" w:hAnsi="Bookman Old Style" w:cs="Arial"/>
          <w:i/>
          <w:color w:val="000000"/>
          <w:sz w:val="28"/>
          <w:szCs w:val="18"/>
          <w:shd w:val="clear" w:color="auto" w:fill="FFFFFF"/>
          <w:lang w:eastAsia="es-ES"/>
        </w:rPr>
        <w:t xml:space="preserve">c. </w:t>
      </w:r>
      <w:proofErr w:type="spellStart"/>
      <w:r w:rsidRPr="00ED1170">
        <w:rPr>
          <w:rFonts w:ascii="Bookman Old Style" w:eastAsia="Times New Roman" w:hAnsi="Bookman Old Style" w:cs="Arial"/>
          <w:i/>
          <w:color w:val="000000"/>
          <w:sz w:val="28"/>
          <w:szCs w:val="18"/>
          <w:shd w:val="clear" w:color="auto" w:fill="FFFFFF"/>
          <w:lang w:eastAsia="es-ES"/>
        </w:rPr>
        <w:t>Equites</w:t>
      </w:r>
      <w:proofErr w:type="spellEnd"/>
      <w:r w:rsidRPr="00ED1170">
        <w:rPr>
          <w:rFonts w:ascii="Bookman Old Style" w:eastAsia="Times New Roman" w:hAnsi="Bookman Old Style" w:cs="Arial"/>
          <w:i/>
          <w:color w:val="000000"/>
          <w:sz w:val="28"/>
          <w:szCs w:val="18"/>
          <w:shd w:val="clear" w:color="auto" w:fill="FFFFFF"/>
          <w:lang w:eastAsia="es-ES"/>
        </w:rPr>
        <w:t xml:space="preserve"> o caballeros</w:t>
      </w:r>
      <w:r w:rsidRPr="00ED1170">
        <w:rPr>
          <w:rFonts w:ascii="Bookman Old Style" w:eastAsia="Times New Roman" w:hAnsi="Bookman Old Style" w:cs="Arial"/>
          <w:i/>
          <w:color w:val="000000"/>
          <w:sz w:val="28"/>
          <w:szCs w:val="18"/>
          <w:lang w:eastAsia="es-ES"/>
        </w:rPr>
        <w:br/>
      </w:r>
      <w:r w:rsidRPr="00ED1170">
        <w:rPr>
          <w:rFonts w:ascii="Bookman Old Style" w:eastAsia="Times New Roman" w:hAnsi="Bookman Old Style" w:cs="Arial"/>
          <w:i/>
          <w:color w:val="000000"/>
          <w:sz w:val="28"/>
          <w:szCs w:val="18"/>
          <w:shd w:val="clear" w:color="auto" w:fill="FFFFFF"/>
          <w:lang w:eastAsia="es-ES"/>
        </w:rPr>
        <w:t>d. Clientes</w:t>
      </w:r>
      <w:r w:rsidRPr="00ED1170">
        <w:rPr>
          <w:rFonts w:ascii="Bookman Old Style" w:eastAsia="Times New Roman" w:hAnsi="Bookman Old Style" w:cs="Arial"/>
          <w:i/>
          <w:color w:val="000000"/>
          <w:sz w:val="28"/>
          <w:szCs w:val="18"/>
          <w:lang w:eastAsia="es-ES"/>
        </w:rPr>
        <w:br/>
      </w:r>
      <w:r w:rsidRPr="00ED1170">
        <w:rPr>
          <w:rFonts w:ascii="Bookman Old Style" w:eastAsia="Times New Roman" w:hAnsi="Bookman Old Style" w:cs="Arial"/>
          <w:i/>
          <w:color w:val="000000"/>
          <w:sz w:val="28"/>
          <w:szCs w:val="18"/>
          <w:shd w:val="clear" w:color="auto" w:fill="FFFFFF"/>
          <w:lang w:eastAsia="es-ES"/>
        </w:rPr>
        <w:t>e. Esclavos</w:t>
      </w:r>
      <w:r w:rsidRPr="00ED1170">
        <w:rPr>
          <w:rFonts w:ascii="Bookman Old Style" w:eastAsia="Times New Roman" w:hAnsi="Bookman Old Style" w:cs="Arial"/>
          <w:i/>
          <w:color w:val="000000"/>
          <w:sz w:val="28"/>
          <w:szCs w:val="18"/>
          <w:lang w:eastAsia="es-ES"/>
        </w:rPr>
        <w:br/>
      </w:r>
      <w:r w:rsidRPr="00ED1170">
        <w:rPr>
          <w:rFonts w:ascii="Bookman Old Style" w:eastAsia="Times New Roman" w:hAnsi="Bookman Old Style" w:cs="Arial"/>
          <w:i/>
          <w:color w:val="000000"/>
          <w:sz w:val="28"/>
          <w:szCs w:val="18"/>
          <w:shd w:val="clear" w:color="auto" w:fill="FFFFFF"/>
          <w:lang w:eastAsia="es-ES"/>
        </w:rPr>
        <w:t>f. Manumisión</w:t>
      </w:r>
      <w:r w:rsidRPr="00ED1170">
        <w:rPr>
          <w:rFonts w:ascii="Bookman Old Style" w:eastAsia="Times New Roman" w:hAnsi="Bookman Old Style" w:cs="Arial"/>
          <w:i/>
          <w:color w:val="000000"/>
          <w:sz w:val="28"/>
          <w:szCs w:val="18"/>
          <w:lang w:eastAsia="es-ES"/>
        </w:rPr>
        <w:br/>
      </w:r>
      <w:r w:rsidRPr="00ED1170">
        <w:rPr>
          <w:rFonts w:ascii="Bookman Old Style" w:eastAsia="Times New Roman" w:hAnsi="Bookman Old Style" w:cs="Arial"/>
          <w:i/>
          <w:color w:val="000000"/>
          <w:sz w:val="28"/>
          <w:szCs w:val="18"/>
          <w:shd w:val="clear" w:color="auto" w:fill="FFFFFF"/>
          <w:lang w:eastAsia="es-ES"/>
        </w:rPr>
        <w:t>g. Libertos</w:t>
      </w:r>
      <w:r w:rsidRPr="00ED1170">
        <w:rPr>
          <w:rFonts w:ascii="Bookman Old Style" w:eastAsia="Times New Roman" w:hAnsi="Bookman Old Style" w:cs="Arial"/>
          <w:i/>
          <w:color w:val="000000"/>
          <w:sz w:val="28"/>
          <w:szCs w:val="18"/>
          <w:lang w:eastAsia="es-ES"/>
        </w:rPr>
        <w:br/>
      </w:r>
      <w:r w:rsidRPr="00ED1170">
        <w:rPr>
          <w:rFonts w:ascii="Bookman Old Style" w:eastAsia="Times New Roman" w:hAnsi="Bookman Old Style" w:cs="Arial"/>
          <w:i/>
          <w:color w:val="000000"/>
          <w:sz w:val="18"/>
          <w:szCs w:val="18"/>
          <w:lang w:eastAsia="es-ES"/>
        </w:rPr>
        <w:br/>
      </w:r>
      <w:r w:rsidRPr="00ED1170">
        <w:rPr>
          <w:rFonts w:ascii="Bookman Old Style" w:eastAsia="Times New Roman" w:hAnsi="Bookman Old Style" w:cs="Arial"/>
          <w:i/>
          <w:color w:val="000000"/>
          <w:sz w:val="28"/>
          <w:szCs w:val="18"/>
          <w:shd w:val="clear" w:color="auto" w:fill="FFFFFF"/>
          <w:lang w:eastAsia="es-ES"/>
        </w:rPr>
        <w:t>TEXTO CON CUESTIONES:</w:t>
      </w:r>
      <w:r w:rsidR="007E7083" w:rsidRPr="00ED1170">
        <w:rPr>
          <w:rFonts w:ascii="Bookman Old Style" w:hAnsi="Bookman Old Style" w:cs="DIN-Regular"/>
          <w:b/>
          <w:i/>
          <w:color w:val="000000"/>
          <w:sz w:val="28"/>
          <w:szCs w:val="20"/>
        </w:rPr>
        <w:t xml:space="preserve"> El origen de los patricios y los plebeyos</w:t>
      </w:r>
    </w:p>
    <w:p w:rsidR="007E7083" w:rsidRPr="00ED1170" w:rsidRDefault="007E7083" w:rsidP="007E7083">
      <w:pPr>
        <w:spacing w:after="120"/>
        <w:ind w:left="284" w:right="283"/>
        <w:jc w:val="both"/>
        <w:rPr>
          <w:rFonts w:ascii="Bookman Old Style" w:hAnsi="Bookman Old Style" w:cs="Arial"/>
          <w:i/>
          <w:iCs/>
          <w:sz w:val="32"/>
          <w:szCs w:val="20"/>
          <w:shd w:val="clear" w:color="auto" w:fill="B8CCE4"/>
        </w:rPr>
      </w:pPr>
      <w:r w:rsidRPr="00ED1170">
        <w:rPr>
          <w:rFonts w:ascii="Bookman Old Style" w:hAnsi="Bookman Old Style" w:cs="Arial"/>
          <w:i/>
          <w:iCs/>
          <w:sz w:val="32"/>
          <w:szCs w:val="20"/>
        </w:rPr>
        <w:t>Desde los pueblos vecinos, un aluvión de gentes de todas clases, sin distinción de esclavos y libres, ansiosos de novedad, acudieron a refugiarse a Roma, y esta fue la primera aportación sólida en orden a las proporciones del trazado urbano. Rómulo, satisfecho ya de sus fuerzas, dispone a continuación una organización para ellas. Crea cien senadores [...] que recibieron la denominación honorífica de Padres, y patricios sus descendientes.</w:t>
      </w:r>
    </w:p>
    <w:p w:rsidR="007E7083" w:rsidRPr="00ED1170" w:rsidRDefault="007E7083" w:rsidP="007E7083">
      <w:pPr>
        <w:spacing w:after="120"/>
        <w:ind w:left="284" w:right="283"/>
        <w:jc w:val="right"/>
        <w:rPr>
          <w:rFonts w:ascii="Bookman Old Style" w:hAnsi="Bookman Old Style" w:cs="Arial"/>
          <w:i/>
          <w:sz w:val="32"/>
          <w:szCs w:val="20"/>
          <w:shd w:val="clear" w:color="auto" w:fill="FFFFFF"/>
        </w:rPr>
      </w:pPr>
      <w:r w:rsidRPr="00ED1170">
        <w:rPr>
          <w:rFonts w:ascii="Bookman Old Style" w:hAnsi="Bookman Old Style" w:cs="Arial"/>
          <w:i/>
          <w:smallCaps/>
          <w:sz w:val="32"/>
          <w:szCs w:val="20"/>
          <w:shd w:val="clear" w:color="auto" w:fill="FFFFFF"/>
        </w:rPr>
        <w:t>Tito Livio</w:t>
      </w:r>
      <w:r w:rsidRPr="00ED1170">
        <w:rPr>
          <w:rFonts w:ascii="Bookman Old Style" w:hAnsi="Bookman Old Style" w:cs="Arial"/>
          <w:i/>
          <w:sz w:val="32"/>
          <w:szCs w:val="20"/>
          <w:shd w:val="clear" w:color="auto" w:fill="FFFFFF"/>
        </w:rPr>
        <w:t>: Historia de Roma desde su fundación</w:t>
      </w:r>
    </w:p>
    <w:p w:rsidR="007E7083" w:rsidRPr="00ED1170" w:rsidRDefault="007E7083" w:rsidP="007E7083">
      <w:pPr>
        <w:spacing w:after="120"/>
        <w:ind w:right="-1"/>
        <w:rPr>
          <w:rFonts w:ascii="Bookman Old Style" w:hAnsi="Bookman Old Style" w:cs="Arial"/>
          <w:i/>
          <w:sz w:val="32"/>
          <w:szCs w:val="20"/>
          <w:shd w:val="clear" w:color="auto" w:fill="FFFFFF"/>
        </w:rPr>
      </w:pPr>
    </w:p>
    <w:p w:rsidR="007E7083" w:rsidRPr="00ED1170" w:rsidRDefault="007E7083" w:rsidP="007E7083">
      <w:pPr>
        <w:spacing w:after="120"/>
        <w:ind w:right="-1"/>
        <w:rPr>
          <w:rFonts w:ascii="Bookman Old Style" w:hAnsi="Bookman Old Style" w:cs="Arial"/>
          <w:i/>
          <w:sz w:val="32"/>
          <w:szCs w:val="20"/>
        </w:rPr>
      </w:pPr>
      <w:r w:rsidRPr="00ED1170">
        <w:rPr>
          <w:rFonts w:ascii="Bookman Old Style" w:hAnsi="Bookman Old Style" w:cs="Arial"/>
          <w:i/>
          <w:sz w:val="32"/>
          <w:szCs w:val="20"/>
        </w:rPr>
        <w:t>a) ¿A qué grupos sociales hace referencia el texto?</w:t>
      </w:r>
    </w:p>
    <w:p w:rsidR="007E7083" w:rsidRPr="00ED1170" w:rsidRDefault="007E7083" w:rsidP="007E7083">
      <w:pPr>
        <w:spacing w:after="120"/>
        <w:ind w:right="-1"/>
        <w:rPr>
          <w:rFonts w:ascii="Bookman Old Style" w:hAnsi="Bookman Old Style" w:cs="Arial"/>
          <w:i/>
          <w:sz w:val="32"/>
          <w:szCs w:val="20"/>
        </w:rPr>
      </w:pPr>
      <w:r w:rsidRPr="00ED1170">
        <w:rPr>
          <w:rFonts w:ascii="Bookman Old Style" w:hAnsi="Bookman Old Style" w:cs="Arial"/>
          <w:i/>
          <w:sz w:val="32"/>
          <w:szCs w:val="20"/>
        </w:rPr>
        <w:t>b) ¿En qué frase se cita el origen de los patricios?</w:t>
      </w:r>
    </w:p>
    <w:p w:rsidR="007E7083" w:rsidRPr="00ED1170" w:rsidRDefault="007E7083" w:rsidP="007E7083">
      <w:pPr>
        <w:spacing w:after="120"/>
        <w:ind w:right="-1"/>
        <w:rPr>
          <w:rFonts w:ascii="Bookman Old Style" w:hAnsi="Bookman Old Style" w:cs="Arial"/>
          <w:i/>
          <w:sz w:val="32"/>
          <w:szCs w:val="20"/>
        </w:rPr>
      </w:pPr>
      <w:r w:rsidRPr="00ED1170">
        <w:rPr>
          <w:rFonts w:ascii="Bookman Old Style" w:hAnsi="Bookman Old Style" w:cs="Arial"/>
          <w:i/>
          <w:sz w:val="32"/>
          <w:szCs w:val="20"/>
        </w:rPr>
        <w:t>c) ¿Dónde se puede distinguir una referencia a los plebeyos?</w:t>
      </w:r>
    </w:p>
    <w:p w:rsidR="007E7083" w:rsidRPr="00B005C7" w:rsidRDefault="007E7083" w:rsidP="007E7083">
      <w:pPr>
        <w:spacing w:after="120"/>
        <w:ind w:left="284"/>
        <w:rPr>
          <w:rFonts w:ascii="Arial" w:hAnsi="Arial" w:cs="Arial"/>
          <w:sz w:val="20"/>
          <w:szCs w:val="20"/>
        </w:rPr>
      </w:pPr>
    </w:p>
    <w:p w:rsidR="00A4010C" w:rsidRPr="00A4010C" w:rsidRDefault="00A4010C" w:rsidP="00A4010C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es-ES"/>
        </w:rPr>
      </w:pPr>
    </w:p>
    <w:p w:rsidR="00A4010C" w:rsidRDefault="00A4010C"/>
    <w:sectPr w:rsidR="00A4010C" w:rsidSect="003247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DIN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C0E8F"/>
    <w:multiLevelType w:val="multilevel"/>
    <w:tmpl w:val="A0C2D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A4010C"/>
    <w:rsid w:val="003247D3"/>
    <w:rsid w:val="003D044A"/>
    <w:rsid w:val="007E7083"/>
    <w:rsid w:val="00985BBB"/>
    <w:rsid w:val="00A4010C"/>
    <w:rsid w:val="00ED1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7D3"/>
  </w:style>
  <w:style w:type="paragraph" w:styleId="Ttulo1">
    <w:name w:val="heading 1"/>
    <w:basedOn w:val="Normal"/>
    <w:link w:val="Ttulo1Car"/>
    <w:uiPriority w:val="9"/>
    <w:qFormat/>
    <w:rsid w:val="00A401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A4010C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A4010C"/>
  </w:style>
  <w:style w:type="character" w:customStyle="1" w:styleId="Ttulo1Car">
    <w:name w:val="Título 1 Car"/>
    <w:basedOn w:val="Fuentedeprrafopredeter"/>
    <w:link w:val="Ttulo1"/>
    <w:uiPriority w:val="9"/>
    <w:rsid w:val="00A4010C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40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01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608520">
          <w:marLeft w:val="0"/>
          <w:marRight w:val="0"/>
          <w:marTop w:val="0"/>
          <w:marBottom w:val="0"/>
          <w:divBdr>
            <w:top w:val="single" w:sz="6" w:space="4" w:color="DCDCDC"/>
            <w:left w:val="single" w:sz="6" w:space="4" w:color="DCDCDC"/>
            <w:bottom w:val="single" w:sz="6" w:space="4" w:color="DCDCDC"/>
            <w:right w:val="single" w:sz="6" w:space="4" w:color="DCDCDC"/>
          </w:divBdr>
          <w:divsChild>
            <w:div w:id="1769815514">
              <w:marLeft w:val="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3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parent.DoNothing()" TargetMode="External"/><Relationship Id="rId3" Type="http://schemas.openxmlformats.org/officeDocument/2006/relationships/settings" Target="settings.xml"/><Relationship Id="rId7" Type="http://schemas.openxmlformats.org/officeDocument/2006/relationships/hyperlink" Target="javascript:parent.DoNothing()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parent.DoNothing()" TargetMode="External"/><Relationship Id="rId11" Type="http://schemas.openxmlformats.org/officeDocument/2006/relationships/fontTable" Target="fontTable.xml"/><Relationship Id="rId5" Type="http://schemas.openxmlformats.org/officeDocument/2006/relationships/hyperlink" Target="javascript:parent.DoNothing()" TargetMode="External"/><Relationship Id="rId10" Type="http://schemas.openxmlformats.org/officeDocument/2006/relationships/hyperlink" Target="javascript:parent.DoNothing(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parent.DoNothing()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391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AULAS</dc:creator>
  <cp:keywords/>
  <dc:description/>
  <cp:lastModifiedBy>IES</cp:lastModifiedBy>
  <cp:revision>2</cp:revision>
  <dcterms:created xsi:type="dcterms:W3CDTF">2015-02-01T12:34:00Z</dcterms:created>
  <dcterms:modified xsi:type="dcterms:W3CDTF">2015-02-01T12:34:00Z</dcterms:modified>
</cp:coreProperties>
</file>